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F05" w:rsidRDefault="00370F93">
      <w:pPr>
        <w:tabs>
          <w:tab w:val="center" w:pos="4536"/>
          <w:tab w:val="right" w:pos="8280"/>
          <w:tab w:val="right" w:pos="9639"/>
        </w:tabs>
        <w:spacing w:after="0"/>
        <w:jc w:val="both"/>
        <w:rPr>
          <w:rFonts w:eastAsia="Batang"/>
          <w:b/>
          <w:bCs/>
          <w:sz w:val="22"/>
          <w:szCs w:val="22"/>
        </w:rPr>
      </w:pPr>
      <w:r>
        <w:rPr>
          <w:rFonts w:eastAsia="Batang"/>
          <w:b/>
          <w:bCs/>
          <w:sz w:val="22"/>
          <w:szCs w:val="22"/>
          <w:lang w:val="en-GB"/>
        </w:rPr>
        <w:t xml:space="preserve">3GPP TSG RAN WG1 #118bis                                                                                   </w:t>
      </w:r>
      <w:r>
        <w:rPr>
          <w:rFonts w:eastAsia="Batang"/>
          <w:b/>
          <w:bCs/>
          <w:sz w:val="22"/>
          <w:szCs w:val="22"/>
        </w:rPr>
        <w:t xml:space="preserve">  </w:t>
      </w:r>
      <w:bookmarkStart w:id="0" w:name="_GoBack"/>
      <w:bookmarkEnd w:id="0"/>
      <w:r w:rsidRPr="00370F93">
        <w:rPr>
          <w:rFonts w:eastAsia="Batang"/>
          <w:b/>
          <w:bCs/>
          <w:sz w:val="22"/>
          <w:szCs w:val="22"/>
          <w:lang w:val="en-GB"/>
        </w:rPr>
        <w:t>R1-2408144</w:t>
      </w:r>
    </w:p>
    <w:p w:rsidR="00634F05" w:rsidRDefault="00370F93">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Hefei, China, October 14</w:t>
      </w:r>
      <w:r>
        <w:rPr>
          <w:rFonts w:eastAsia="Batang"/>
          <w:b/>
          <w:bCs/>
          <w:sz w:val="22"/>
          <w:szCs w:val="22"/>
          <w:vertAlign w:val="superscript"/>
          <w:lang w:val="en-GB"/>
        </w:rPr>
        <w:t>th</w:t>
      </w:r>
      <w:r>
        <w:rPr>
          <w:rFonts w:eastAsia="Batang"/>
          <w:b/>
          <w:bCs/>
          <w:sz w:val="22"/>
          <w:szCs w:val="22"/>
          <w:lang w:val="en-GB"/>
        </w:rPr>
        <w:t xml:space="preserve"> – 18</w:t>
      </w:r>
      <w:r>
        <w:rPr>
          <w:rFonts w:eastAsia="Batang"/>
          <w:b/>
          <w:bCs/>
          <w:sz w:val="22"/>
          <w:szCs w:val="22"/>
          <w:vertAlign w:val="superscript"/>
          <w:lang w:val="en-GB"/>
        </w:rPr>
        <w:t>th</w:t>
      </w:r>
      <w:r>
        <w:rPr>
          <w:rFonts w:eastAsia="Batang"/>
          <w:b/>
          <w:bCs/>
          <w:sz w:val="22"/>
          <w:szCs w:val="22"/>
          <w:lang w:val="en-GB"/>
        </w:rPr>
        <w:t>, 2024</w:t>
      </w:r>
    </w:p>
    <w:p w:rsidR="00634F05" w:rsidRDefault="00634F05">
      <w:pPr>
        <w:tabs>
          <w:tab w:val="center" w:pos="4536"/>
          <w:tab w:val="right" w:pos="8280"/>
          <w:tab w:val="right" w:pos="9639"/>
        </w:tabs>
        <w:spacing w:after="0"/>
        <w:jc w:val="both"/>
        <w:rPr>
          <w:rFonts w:eastAsiaTheme="minorEastAsia"/>
          <w:sz w:val="22"/>
          <w:szCs w:val="22"/>
          <w:highlight w:val="yellow"/>
          <w:lang w:val="en-GB" w:eastAsia="zh-CN"/>
        </w:rPr>
      </w:pPr>
    </w:p>
    <w:p w:rsidR="00634F05" w:rsidRDefault="00370F93">
      <w:pPr>
        <w:pStyle w:val="Header"/>
        <w:tabs>
          <w:tab w:val="clear" w:pos="4536"/>
          <w:tab w:val="left" w:pos="1800"/>
        </w:tabs>
        <w:spacing w:after="0"/>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634F05" w:rsidRDefault="00370F93">
      <w:pPr>
        <w:pStyle w:val="Header"/>
        <w:tabs>
          <w:tab w:val="clear" w:pos="4536"/>
        </w:tabs>
        <w:spacing w:after="0"/>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CLI handling in NR duplex operation</w:t>
      </w:r>
    </w:p>
    <w:p w:rsidR="00634F05" w:rsidRDefault="00370F93">
      <w:pPr>
        <w:pStyle w:val="Header"/>
        <w:tabs>
          <w:tab w:val="clear" w:pos="4536"/>
        </w:tabs>
        <w:spacing w:after="0"/>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9.3.3</w:t>
      </w:r>
    </w:p>
    <w:p w:rsidR="00634F05" w:rsidRDefault="00370F93">
      <w:pPr>
        <w:pStyle w:val="Header"/>
        <w:tabs>
          <w:tab w:val="left" w:pos="1800"/>
        </w:tabs>
        <w:spacing w:after="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634F05" w:rsidRDefault="00634F05">
      <w:pPr>
        <w:pBdr>
          <w:bottom w:val="single" w:sz="4" w:space="1" w:color="auto"/>
        </w:pBdr>
        <w:tabs>
          <w:tab w:val="left" w:pos="2552"/>
        </w:tabs>
        <w:spacing w:line="264" w:lineRule="auto"/>
        <w:jc w:val="both"/>
        <w:rPr>
          <w:rFonts w:eastAsia="SimSun"/>
          <w:lang w:eastAsia="zh-CN"/>
        </w:rPr>
      </w:pPr>
    </w:p>
    <w:p w:rsidR="00634F05" w:rsidRDefault="00370F93">
      <w:pPr>
        <w:pStyle w:val="Heading1"/>
        <w:spacing w:line="264" w:lineRule="auto"/>
        <w:jc w:val="both"/>
        <w:rPr>
          <w:rFonts w:ascii="Times New Roman" w:hAnsi="Times New Roman" w:cs="Times New Roman"/>
        </w:rPr>
      </w:pPr>
      <w:r>
        <w:rPr>
          <w:rFonts w:ascii="Times New Roman" w:hAnsi="Times New Roman" w:cs="Times New Roman"/>
        </w:rPr>
        <w:t>Introduction</w:t>
      </w:r>
    </w:p>
    <w:p w:rsidR="00634F05" w:rsidRDefault="00370F93">
      <w:pPr>
        <w:spacing w:after="0" w:line="240" w:lineRule="auto"/>
        <w:rPr>
          <w:rFonts w:eastAsiaTheme="minorEastAsia"/>
          <w:lang w:eastAsia="zh-CN"/>
        </w:rPr>
      </w:pPr>
      <w:r>
        <w:rPr>
          <w:rFonts w:eastAsiaTheme="minorEastAsia"/>
          <w:lang w:eastAsia="zh-CN"/>
        </w:rPr>
        <w:t>In RAN1 #118 meeting, the following agreements were made for CLI handling [1].</w:t>
      </w:r>
    </w:p>
    <w:p w:rsidR="00634F05" w:rsidRDefault="00370F93">
      <w:pPr>
        <w:spacing w:after="0" w:line="240" w:lineRule="auto"/>
        <w:rPr>
          <w:b/>
          <w:bCs/>
          <w:highlight w:val="green"/>
        </w:rPr>
      </w:pPr>
      <w:r>
        <w:rPr>
          <w:b/>
          <w:bCs/>
          <w:highlight w:val="green"/>
        </w:rPr>
        <w:t>Agreement</w:t>
      </w:r>
    </w:p>
    <w:p w:rsidR="00634F05" w:rsidRDefault="00370F93">
      <w:pPr>
        <w:spacing w:after="0" w:line="240" w:lineRule="auto"/>
      </w:pPr>
      <w:r>
        <w:t>For the time location configuration of UL resource muting for a PUSCH, one of the following options is selected</w:t>
      </w:r>
    </w:p>
    <w:p w:rsidR="00634F05" w:rsidRDefault="00370F93">
      <w:pPr>
        <w:numPr>
          <w:ilvl w:val="0"/>
          <w:numId w:val="9"/>
        </w:numPr>
        <w:spacing w:after="0" w:line="240" w:lineRule="auto"/>
      </w:pPr>
      <w:r>
        <w:t>Option 1: Semi-statically configure the position for each of the up to two UL muting symbols within a slot</w:t>
      </w:r>
    </w:p>
    <w:p w:rsidR="00634F05" w:rsidRDefault="00370F93">
      <w:pPr>
        <w:numPr>
          <w:ilvl w:val="0"/>
          <w:numId w:val="9"/>
        </w:numPr>
        <w:spacing w:after="0" w:line="240" w:lineRule="auto"/>
      </w:pPr>
      <w:r>
        <w:t>Option 2: Semi-statically configure X (X&gt;=1) possible positions for each of the up to two UL muting symbols within a slot</w:t>
      </w:r>
    </w:p>
    <w:p w:rsidR="00634F05" w:rsidRDefault="00370F93">
      <w:pPr>
        <w:spacing w:after="0" w:line="240" w:lineRule="auto"/>
      </w:pPr>
      <w:r>
        <w:t>Note: Above has no implication on how UL muting symbol indication/determination is done.</w:t>
      </w:r>
    </w:p>
    <w:p w:rsidR="00634F05" w:rsidRDefault="00370F93">
      <w:pPr>
        <w:spacing w:after="0" w:line="240" w:lineRule="auto"/>
      </w:pPr>
      <w:r>
        <w:t>Note: For both options, there will at most up to 2 UL muting symbols for the PUSCH.</w:t>
      </w:r>
    </w:p>
    <w:p w:rsidR="00634F05" w:rsidRDefault="00634F05">
      <w:pPr>
        <w:spacing w:after="0" w:line="240" w:lineRule="auto"/>
      </w:pPr>
    </w:p>
    <w:p w:rsidR="00634F05" w:rsidRDefault="00370F93">
      <w:pPr>
        <w:spacing w:after="0" w:line="240" w:lineRule="auto"/>
        <w:rPr>
          <w:b/>
          <w:bCs/>
          <w:highlight w:val="green"/>
        </w:rPr>
      </w:pPr>
      <w:r>
        <w:rPr>
          <w:b/>
          <w:bCs/>
          <w:highlight w:val="green"/>
        </w:rPr>
        <w:t>Agreement</w:t>
      </w:r>
    </w:p>
    <w:p w:rsidR="00634F05" w:rsidRDefault="00370F93">
      <w:pPr>
        <w:spacing w:after="0" w:line="240" w:lineRule="auto"/>
      </w:pPr>
      <w:r>
        <w:t>For the reference point of time location of UL resource muting for PUSCH, Option 1 is supported</w:t>
      </w:r>
    </w:p>
    <w:p w:rsidR="00634F05" w:rsidRDefault="00370F93">
      <w:pPr>
        <w:numPr>
          <w:ilvl w:val="0"/>
          <w:numId w:val="9"/>
        </w:numPr>
        <w:spacing w:after="0" w:line="240" w:lineRule="auto"/>
      </w:pPr>
      <w:r>
        <w:t xml:space="preserve">Option 1: </w:t>
      </w:r>
      <w:bookmarkStart w:id="1" w:name="_Hlk176962314"/>
      <w:r>
        <w:t>Starting symbol of a slot</w:t>
      </w:r>
      <w:bookmarkEnd w:id="1"/>
      <w:r>
        <w:t xml:space="preserve"> for both PUSCH mapping type A and type B</w:t>
      </w:r>
    </w:p>
    <w:p w:rsidR="00634F05" w:rsidRDefault="00634F05">
      <w:pPr>
        <w:spacing w:after="0" w:line="240" w:lineRule="auto"/>
      </w:pPr>
    </w:p>
    <w:p w:rsidR="00634F05" w:rsidRDefault="00370F93">
      <w:pPr>
        <w:spacing w:after="0" w:line="240" w:lineRule="auto"/>
        <w:rPr>
          <w:b/>
          <w:bCs/>
        </w:rPr>
      </w:pPr>
      <w:r>
        <w:rPr>
          <w:b/>
          <w:bCs/>
          <w:highlight w:val="green"/>
        </w:rPr>
        <w:t>Agreement</w:t>
      </w:r>
    </w:p>
    <w:p w:rsidR="00634F05" w:rsidRDefault="00370F93">
      <w:pPr>
        <w:spacing w:after="0" w:line="240" w:lineRule="auto"/>
      </w:pPr>
      <w:r>
        <w:t>For L1 UE-to-UE CLI measurement and reporting, CLI measurements is performed within the active DL BWP and the following are supported</w:t>
      </w:r>
    </w:p>
    <w:p w:rsidR="00634F05" w:rsidRDefault="00370F93">
      <w:pPr>
        <w:numPr>
          <w:ilvl w:val="0"/>
          <w:numId w:val="9"/>
        </w:numPr>
        <w:spacing w:after="0" w:line="240" w:lineRule="auto"/>
      </w:pPr>
      <w:r>
        <w:t>Method#1: UE measures RSSI within DL subband</w:t>
      </w:r>
    </w:p>
    <w:p w:rsidR="00634F05" w:rsidRDefault="00370F93">
      <w:pPr>
        <w:numPr>
          <w:ilvl w:val="0"/>
          <w:numId w:val="9"/>
        </w:numPr>
        <w:spacing w:after="0" w:line="240" w:lineRule="auto"/>
      </w:pPr>
      <w:r>
        <w:t>Method#2: UE measures RSRP of aggressor UE within UL subband</w:t>
      </w:r>
    </w:p>
    <w:p w:rsidR="00634F05" w:rsidRDefault="00370F93">
      <w:pPr>
        <w:numPr>
          <w:ilvl w:val="0"/>
          <w:numId w:val="9"/>
        </w:numPr>
        <w:spacing w:after="0" w:line="240" w:lineRule="auto"/>
      </w:pPr>
      <w:r>
        <w:t>FFS: Method#3: UE measures RSSI within UL subband</w:t>
      </w:r>
    </w:p>
    <w:p w:rsidR="00634F05" w:rsidRDefault="00634F05">
      <w:pPr>
        <w:spacing w:after="0" w:line="240" w:lineRule="auto"/>
      </w:pPr>
    </w:p>
    <w:p w:rsidR="00634F05" w:rsidRDefault="00370F93">
      <w:pPr>
        <w:spacing w:after="0" w:line="240" w:lineRule="auto"/>
        <w:rPr>
          <w:b/>
          <w:bCs/>
          <w:highlight w:val="green"/>
        </w:rPr>
      </w:pPr>
      <w:r>
        <w:rPr>
          <w:b/>
          <w:bCs/>
          <w:highlight w:val="green"/>
        </w:rPr>
        <w:t xml:space="preserve">Agreement </w:t>
      </w:r>
    </w:p>
    <w:p w:rsidR="00634F05" w:rsidRDefault="00370F93">
      <w:pPr>
        <w:spacing w:after="0" w:line="240" w:lineRule="auto"/>
      </w:pPr>
      <w:r>
        <w:t>For L1 UE</w:t>
      </w:r>
      <w:r>
        <w:rPr>
          <w:rFonts w:hint="eastAsia"/>
        </w:rPr>
        <w:t>-</w:t>
      </w:r>
      <w:r>
        <w:t>to</w:t>
      </w:r>
      <w:r>
        <w:rPr>
          <w:rFonts w:hint="eastAsia"/>
        </w:rPr>
        <w:t>-</w:t>
      </w:r>
      <w:r>
        <w:t>UE CLI measurement and reporting, the following are supported</w:t>
      </w:r>
    </w:p>
    <w:p w:rsidR="00634F05" w:rsidRDefault="00370F93">
      <w:pPr>
        <w:numPr>
          <w:ilvl w:val="0"/>
          <w:numId w:val="9"/>
        </w:numPr>
        <w:spacing w:after="0" w:line="240" w:lineRule="auto"/>
      </w:pPr>
      <w:r>
        <w:t>Wideband CLI-RSRP reporting</w:t>
      </w:r>
    </w:p>
    <w:p w:rsidR="00634F05" w:rsidRDefault="00370F93">
      <w:pPr>
        <w:numPr>
          <w:ilvl w:val="0"/>
          <w:numId w:val="9"/>
        </w:numPr>
        <w:spacing w:after="0" w:line="240" w:lineRule="auto"/>
      </w:pPr>
      <w:r>
        <w:t>Wideband CLI-RSSI reporting</w:t>
      </w:r>
    </w:p>
    <w:p w:rsidR="00634F05" w:rsidRDefault="00370F93">
      <w:pPr>
        <w:numPr>
          <w:ilvl w:val="0"/>
          <w:numId w:val="9"/>
        </w:numPr>
        <w:spacing w:after="0" w:line="240" w:lineRule="auto"/>
      </w:pPr>
      <w:r>
        <w:t xml:space="preserve">FFS: </w:t>
      </w:r>
      <w:r>
        <w:rPr>
          <w:rFonts w:hint="eastAsia"/>
        </w:rPr>
        <w:t>S</w:t>
      </w:r>
      <w:r>
        <w:t>ubband CLI-RSSI reporting</w:t>
      </w:r>
    </w:p>
    <w:p w:rsidR="00634F05" w:rsidRDefault="00634F05">
      <w:pPr>
        <w:spacing w:after="0" w:line="240" w:lineRule="auto"/>
      </w:pPr>
    </w:p>
    <w:p w:rsidR="00634F05" w:rsidRDefault="00370F93">
      <w:pPr>
        <w:spacing w:after="0" w:line="240" w:lineRule="auto"/>
        <w:rPr>
          <w:b/>
          <w:bCs/>
          <w:highlight w:val="green"/>
        </w:rPr>
      </w:pPr>
      <w:r>
        <w:rPr>
          <w:b/>
          <w:bCs/>
          <w:highlight w:val="green"/>
        </w:rPr>
        <w:t xml:space="preserve">Agreement </w:t>
      </w:r>
    </w:p>
    <w:p w:rsidR="00634F05" w:rsidRDefault="00370F93">
      <w:pPr>
        <w:spacing w:after="0" w:line="240" w:lineRule="auto"/>
      </w:pPr>
      <w:r>
        <w:t>For L1 UE</w:t>
      </w:r>
      <w:r>
        <w:rPr>
          <w:rFonts w:hint="eastAsia"/>
        </w:rPr>
        <w:t>-</w:t>
      </w:r>
      <w:r>
        <w:t>to</w:t>
      </w:r>
      <w:r>
        <w:rPr>
          <w:rFonts w:hint="eastAsia"/>
        </w:rPr>
        <w:t>-</w:t>
      </w:r>
      <w:r>
        <w:t>UE CLI measurement and reporting, support two additional report quantities {‘cli-RSSI’, ‘cli-SRS-RSRP’} to the higher layer parameter reportQuantity.</w:t>
      </w:r>
    </w:p>
    <w:p w:rsidR="00634F05" w:rsidRDefault="00370F93">
      <w:pPr>
        <w:pStyle w:val="ListParagraph"/>
        <w:numPr>
          <w:ilvl w:val="0"/>
          <w:numId w:val="10"/>
        </w:numPr>
        <w:spacing w:after="0" w:line="240" w:lineRule="auto"/>
      </w:pPr>
      <w:r>
        <w:t xml:space="preserve">FFS: configuration of number of reported CLI resources in the reportConfig </w:t>
      </w:r>
    </w:p>
    <w:p w:rsidR="00634F05" w:rsidRDefault="00370F93">
      <w:pPr>
        <w:pStyle w:val="ListParagraph"/>
        <w:numPr>
          <w:ilvl w:val="0"/>
          <w:numId w:val="10"/>
        </w:numPr>
        <w:spacing w:after="0" w:line="240" w:lineRule="auto"/>
      </w:pPr>
      <w:r>
        <w:t>FFS: reporting criteria</w:t>
      </w:r>
    </w:p>
    <w:p w:rsidR="00634F05" w:rsidRDefault="00634F05">
      <w:pPr>
        <w:spacing w:after="0" w:line="240" w:lineRule="auto"/>
      </w:pPr>
    </w:p>
    <w:p w:rsidR="00634F05" w:rsidRDefault="00370F93">
      <w:pPr>
        <w:spacing w:after="0" w:line="240" w:lineRule="auto"/>
        <w:rPr>
          <w:b/>
          <w:bCs/>
          <w:highlight w:val="green"/>
        </w:rPr>
      </w:pPr>
      <w:r>
        <w:rPr>
          <w:b/>
          <w:bCs/>
          <w:highlight w:val="green"/>
        </w:rPr>
        <w:t xml:space="preserve">Agreement </w:t>
      </w:r>
    </w:p>
    <w:p w:rsidR="00634F05" w:rsidRDefault="00370F93">
      <w:pPr>
        <w:spacing w:after="0" w:line="240" w:lineRule="auto"/>
      </w:pPr>
      <w:r>
        <w:t xml:space="preserve">For </w:t>
      </w:r>
      <w:r>
        <w:rPr>
          <w:rFonts w:hint="eastAsia"/>
        </w:rPr>
        <w:t>frequency</w:t>
      </w:r>
      <w:r>
        <w:t xml:space="preserve"> resource allocation of a CLI-RSSI measurement resource, the following are supported</w:t>
      </w:r>
    </w:p>
    <w:p w:rsidR="00634F05" w:rsidRDefault="00370F93">
      <w:pPr>
        <w:pStyle w:val="ListParagraph"/>
        <w:numPr>
          <w:ilvl w:val="0"/>
          <w:numId w:val="11"/>
        </w:numPr>
        <w:spacing w:after="0" w:line="240" w:lineRule="auto"/>
      </w:pPr>
      <w:r>
        <w:t>Measurement resource type#1: One CLI-RSSI measurement resource is configured within a DL subband</w:t>
      </w:r>
    </w:p>
    <w:p w:rsidR="00634F05" w:rsidRDefault="00370F93">
      <w:pPr>
        <w:pStyle w:val="ListParagraph"/>
        <w:numPr>
          <w:ilvl w:val="0"/>
          <w:numId w:val="11"/>
        </w:numPr>
        <w:spacing w:after="0" w:line="240" w:lineRule="auto"/>
      </w:pPr>
      <w:r>
        <w:t>Measurement resource type#2: One CLI-RSSI measurement resource is configured across two DL subbands</w:t>
      </w:r>
    </w:p>
    <w:p w:rsidR="00634F05" w:rsidRDefault="00370F93">
      <w:pPr>
        <w:pStyle w:val="ListParagraph"/>
        <w:numPr>
          <w:ilvl w:val="0"/>
          <w:numId w:val="11"/>
        </w:numPr>
        <w:spacing w:after="0" w:line="240" w:lineRule="auto"/>
      </w:pPr>
      <w:r>
        <w:t>FFS: Number of resources that can be configured</w:t>
      </w:r>
    </w:p>
    <w:p w:rsidR="00634F05" w:rsidRDefault="00370F93">
      <w:pPr>
        <w:pStyle w:val="ListParagraph"/>
        <w:numPr>
          <w:ilvl w:val="0"/>
          <w:numId w:val="11"/>
        </w:numPr>
        <w:spacing w:after="0" w:line="240" w:lineRule="auto"/>
      </w:pPr>
      <w:r>
        <w:t>FFS: UE behavior for measurement</w:t>
      </w:r>
    </w:p>
    <w:p w:rsidR="00634F05" w:rsidRDefault="00634F05">
      <w:pPr>
        <w:spacing w:after="0" w:line="240" w:lineRule="auto"/>
      </w:pPr>
    </w:p>
    <w:p w:rsidR="00634F05" w:rsidRDefault="00370F93">
      <w:pPr>
        <w:spacing w:after="0" w:line="240" w:lineRule="auto"/>
        <w:rPr>
          <w:b/>
          <w:bCs/>
          <w:highlight w:val="green"/>
        </w:rPr>
      </w:pPr>
      <w:r>
        <w:rPr>
          <w:b/>
          <w:bCs/>
          <w:highlight w:val="green"/>
        </w:rPr>
        <w:t xml:space="preserve">Agreement </w:t>
      </w:r>
    </w:p>
    <w:p w:rsidR="00634F05" w:rsidRDefault="00370F93">
      <w:pPr>
        <w:spacing w:after="0" w:line="240" w:lineRule="auto"/>
      </w:pPr>
      <w: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m:t>
            </m:r>
            <m:r>
              <m:rPr>
                <m:sty m:val="p"/>
              </m:rPr>
              <w:rPr>
                <w:rFonts w:ascii="Cambria Math" w:hAnsi="Cambria Math"/>
              </w:rPr>
              <m:t>,</m:t>
            </m:r>
            <m:r>
              <w:rPr>
                <w:rFonts w:ascii="Cambria Math" w:hAnsi="Cambria Math"/>
              </w:rPr>
              <m:t>CSI</m:t>
            </m:r>
          </m:sub>
        </m:sSub>
        <m:d>
          <m:dPr>
            <m:ctrlPr>
              <w:rPr>
                <w:rFonts w:ascii="Cambria Math" w:hAnsi="Cambria Math"/>
              </w:rPr>
            </m:ctrlPr>
          </m:dPr>
          <m:e>
            <m:r>
              <w:rPr>
                <w:rFonts w:ascii="Cambria Math" w:hAnsi="Cambria Math"/>
              </w:rPr>
              <m:t>y</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s</m:t>
            </m:r>
          </m:e>
        </m:d>
      </m:oMath>
      <w:r>
        <w:t xml:space="preserve"> for </w:t>
      </w:r>
      <w:bookmarkStart w:id="2" w:name="_Hlk177658692"/>
      <w:r>
        <w:t>CSI reports carrying L1 UE-to-UE CLI report</w:t>
      </w:r>
      <w:bookmarkEnd w:id="2"/>
      <w:r>
        <w:t>, the following options are considered</w:t>
      </w:r>
    </w:p>
    <w:p w:rsidR="00634F05" w:rsidRDefault="00370F93">
      <w:pPr>
        <w:pStyle w:val="ListParagraph"/>
        <w:numPr>
          <w:ilvl w:val="0"/>
          <w:numId w:val="12"/>
        </w:numPr>
        <w:spacing w:after="0" w:line="240" w:lineRule="auto"/>
      </w:pPr>
      <w:r>
        <w:lastRenderedPageBreak/>
        <w:t xml:space="preserve">Option 1-1: Reusing existing </w:t>
      </w:r>
      <w:r>
        <w:rPr>
          <w:szCs w:val="24"/>
        </w:rPr>
        <w:t>k value, k = 0</w:t>
      </w:r>
    </w:p>
    <w:p w:rsidR="00634F05" w:rsidRDefault="00370F93">
      <w:pPr>
        <w:pStyle w:val="ListParagraph"/>
        <w:numPr>
          <w:ilvl w:val="0"/>
          <w:numId w:val="12"/>
        </w:numPr>
        <w:spacing w:after="0" w:line="240" w:lineRule="auto"/>
      </w:pPr>
      <w:r>
        <w:t xml:space="preserve">Option 1-2: Reusing existing </w:t>
      </w:r>
      <w:r>
        <w:rPr>
          <w:szCs w:val="24"/>
        </w:rPr>
        <w:t>k value, k = 1</w:t>
      </w:r>
    </w:p>
    <w:p w:rsidR="00634F05" w:rsidRDefault="00370F93">
      <w:pPr>
        <w:pStyle w:val="ListParagraph"/>
        <w:numPr>
          <w:ilvl w:val="0"/>
          <w:numId w:val="12"/>
        </w:numPr>
        <w:spacing w:after="0" w:line="240" w:lineRule="auto"/>
      </w:pPr>
      <w:r>
        <w:t>Option 2: Adding a new k value other than 0 and 1.</w:t>
      </w:r>
    </w:p>
    <w:p w:rsidR="00634F05" w:rsidRDefault="00634F05">
      <w:pPr>
        <w:spacing w:after="0" w:line="240" w:lineRule="auto"/>
      </w:pPr>
    </w:p>
    <w:p w:rsidR="00634F05" w:rsidRDefault="00370F93">
      <w:pPr>
        <w:spacing w:after="0" w:line="240" w:lineRule="auto"/>
        <w:rPr>
          <w:b/>
          <w:bCs/>
          <w:highlight w:val="green"/>
        </w:rPr>
      </w:pPr>
      <w:r>
        <w:rPr>
          <w:b/>
          <w:bCs/>
          <w:highlight w:val="green"/>
        </w:rPr>
        <w:t>Agreement</w:t>
      </w:r>
    </w:p>
    <w:p w:rsidR="00634F05" w:rsidRDefault="00370F93">
      <w:pPr>
        <w:spacing w:after="0" w:line="240" w:lineRule="auto"/>
        <w:rPr>
          <w:rFonts w:ascii="Times" w:eastAsia="Batang" w:hAnsi="Times"/>
          <w:lang w:val="en-GB"/>
        </w:rPr>
      </w:pPr>
      <w:r>
        <w:rPr>
          <w:rFonts w:ascii="Times" w:eastAsia="Batang" w:hAnsi="Times" w:hint="eastAsia"/>
          <w:lang w:val="en-GB"/>
        </w:rPr>
        <w:t>S</w:t>
      </w:r>
      <w:r>
        <w:rPr>
          <w:rFonts w:ascii="Times" w:eastAsia="Batang" w:hAnsi="Times"/>
          <w:lang w:val="en-GB"/>
        </w:rPr>
        <w:t>end an LS to RAN3 with the following information (cc: RAN2)</w:t>
      </w:r>
    </w:p>
    <w:p w:rsidR="00634F05" w:rsidRDefault="00370F93">
      <w:pPr>
        <w:spacing w:after="0" w:line="240" w:lineRule="auto"/>
        <w:rPr>
          <w:rFonts w:ascii="Times" w:eastAsia="Batang" w:hAnsi="Times"/>
          <w:strike/>
          <w:color w:val="FF0000"/>
          <w:lang w:val="en-GB"/>
        </w:rPr>
      </w:pPr>
      <w:r>
        <w:rPr>
          <w:rFonts w:ascii="Times" w:eastAsia="Batang" w:hAnsi="Times"/>
          <w:strike/>
          <w:color w:val="FF0000"/>
          <w:lang w:val="en-GB"/>
        </w:rPr>
        <w:t xml:space="preserve">From RAN1 perspective, support information exchange among gNBs of measurement resource configuration for both SSB and periodic NZP-CSI-RS. </w:t>
      </w:r>
    </w:p>
    <w:p w:rsidR="00634F05" w:rsidRDefault="00370F93">
      <w:pPr>
        <w:spacing w:after="0" w:line="240" w:lineRule="auto"/>
        <w:rPr>
          <w:rFonts w:ascii="Times" w:eastAsia="Batang" w:hAnsi="Times"/>
          <w:lang w:val="en-GB"/>
        </w:rPr>
      </w:pPr>
      <w:r>
        <w:rPr>
          <w:rFonts w:ascii="Times" w:eastAsia="Batang" w:hAnsi="Times"/>
          <w:lang w:val="en-GB"/>
        </w:rPr>
        <w:t xml:space="preserve">From RAN1 perspective, exchange among gNBs of the configuration info for a set of one or more periodic </w:t>
      </w:r>
      <w:r>
        <w:rPr>
          <w:rFonts w:ascii="Times" w:eastAsia="Batang" w:hAnsi="Times"/>
          <w:strike/>
          <w:color w:val="FF0000"/>
          <w:lang w:val="en-GB"/>
        </w:rPr>
        <w:t>multi-port</w:t>
      </w:r>
      <w:r>
        <w:rPr>
          <w:rFonts w:ascii="Times" w:eastAsia="Batang" w:hAnsi="Times"/>
          <w:lang w:val="en-GB"/>
        </w:rPr>
        <w:t xml:space="preserve"> NZP CSI-RS resources (relevant IE in 38.331 are </w:t>
      </w:r>
      <w:r>
        <w:rPr>
          <w:rFonts w:ascii="Times" w:eastAsia="Batang" w:hAnsi="Times"/>
          <w:i/>
          <w:lang w:val="en-GB"/>
        </w:rPr>
        <w:t>NZP-CSI-RS-Resource, NZP-CSI-RS-ResourceSet</w:t>
      </w:r>
      <w:r>
        <w:rPr>
          <w:rFonts w:ascii="Times" w:eastAsia="Batang" w:hAnsi="Times"/>
          <w:lang w:val="en-GB"/>
        </w:rPr>
        <w:t xml:space="preserve">) is supported. </w:t>
      </w:r>
      <w:r>
        <w:rPr>
          <w:rFonts w:ascii="Times" w:eastAsia="Batang" w:hAnsi="Times"/>
          <w:strike/>
          <w:color w:val="FF0000"/>
          <w:lang w:val="en-GB"/>
        </w:rPr>
        <w:t>Each resource in the set consist of P ports, where 1 ≤ P ≤ Pmax, and Pmax is the largest number of ports for a CSI-RS resource supported in RAN1 specifications (128 in Rel-19).</w:t>
      </w:r>
    </w:p>
    <w:p w:rsidR="00634F05" w:rsidRDefault="00370F93">
      <w:pPr>
        <w:spacing w:after="0" w:line="240" w:lineRule="auto"/>
        <w:rPr>
          <w:rFonts w:ascii="Times" w:eastAsia="Batang" w:hAnsi="Times"/>
          <w:lang w:val="en-GB"/>
        </w:rPr>
      </w:pPr>
      <w:r>
        <w:rPr>
          <w:rFonts w:ascii="Times" w:eastAsia="Batang" w:hAnsi="Times"/>
          <w:lang w:val="en-GB"/>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rsidR="00634F05" w:rsidRDefault="00370F93">
      <w:pPr>
        <w:spacing w:after="0" w:line="240" w:lineRule="auto"/>
        <w:rPr>
          <w:rFonts w:ascii="Times" w:eastAsia="Batang" w:hAnsi="Times"/>
          <w:lang w:val="en-GB"/>
        </w:rPr>
      </w:pPr>
      <w:r>
        <w:rPr>
          <w:rFonts w:ascii="Times" w:eastAsia="Batang" w:hAnsi="Times"/>
          <w:lang w:val="en-GB"/>
        </w:rPr>
        <w:t xml:space="preserve">Strongest DL beam information in the context of SSBs is defined as an SSB index. SSB index is an absolute index among the SSB(s) for which the configuration is provided to a gNB. </w:t>
      </w:r>
    </w:p>
    <w:p w:rsidR="00634F05" w:rsidRDefault="00370F93">
      <w:pPr>
        <w:spacing w:after="0" w:line="240" w:lineRule="auto"/>
        <w:rPr>
          <w:rFonts w:ascii="Times" w:eastAsia="Batang" w:hAnsi="Times"/>
          <w:lang w:val="en-GB"/>
        </w:rPr>
      </w:pPr>
      <w:r>
        <w:rPr>
          <w:rFonts w:ascii="Times" w:eastAsia="Batang" w:hAnsi="Times" w:hint="eastAsia"/>
          <w:lang w:val="en-GB"/>
        </w:rPr>
        <w:t>N</w:t>
      </w:r>
      <w:r>
        <w:rPr>
          <w:rFonts w:ascii="Times" w:eastAsia="Batang" w:hAnsi="Times"/>
          <w:lang w:val="en-GB"/>
        </w:rPr>
        <w:t>ote: RAN1 will not discuss information exchange among gNBs for gNB-gNB CLI handling unless there is an LS from RAN3.</w:t>
      </w:r>
    </w:p>
    <w:p w:rsidR="00634F05" w:rsidRDefault="00634F05">
      <w:pPr>
        <w:spacing w:after="0" w:line="240" w:lineRule="auto"/>
        <w:rPr>
          <w:rFonts w:ascii="Times" w:eastAsia="Batang" w:hAnsi="Times"/>
        </w:rPr>
      </w:pPr>
    </w:p>
    <w:p w:rsidR="00634F05" w:rsidRDefault="00370F93">
      <w:pPr>
        <w:spacing w:after="0" w:line="240" w:lineRule="auto"/>
        <w:rPr>
          <w:b/>
          <w:bCs/>
          <w:highlight w:val="green"/>
        </w:rPr>
      </w:pPr>
      <w:r>
        <w:rPr>
          <w:b/>
          <w:bCs/>
          <w:highlight w:val="green"/>
        </w:rPr>
        <w:t xml:space="preserve">Agreement </w:t>
      </w:r>
    </w:p>
    <w:p w:rsidR="00634F05" w:rsidRDefault="00370F93">
      <w:pPr>
        <w:spacing w:after="0" w:line="240" w:lineRule="auto"/>
      </w:pPr>
      <w:r>
        <w:t>LS to RAN3 on PHY/L1 aspects of information exchange among gNBs for CLI mitigation is agreed.</w:t>
      </w:r>
    </w:p>
    <w:p w:rsidR="00634F05" w:rsidRDefault="00370F93">
      <w:pPr>
        <w:ind w:left="420" w:hanging="420"/>
      </w:pPr>
      <w:r>
        <w:rPr>
          <w:highlight w:val="green"/>
        </w:rPr>
        <w:t>Final LS is in R1-2407533.</w:t>
      </w:r>
    </w:p>
    <w:p w:rsidR="00634F05" w:rsidRDefault="00370F93">
      <w:pPr>
        <w:spacing w:before="120" w:after="120" w:line="240" w:lineRule="auto"/>
        <w:jc w:val="both"/>
        <w:rPr>
          <w:rFonts w:eastAsia="SimSun"/>
          <w:lang w:eastAsia="zh-CN"/>
        </w:rPr>
      </w:pPr>
      <w:r>
        <w:rPr>
          <w:rFonts w:eastAsia="SimSun"/>
        </w:rPr>
        <w:t>This contribution focuses on further operational details in these CLI schemes.</w:t>
      </w:r>
    </w:p>
    <w:p w:rsidR="00634F05" w:rsidRDefault="00634F05">
      <w:pPr>
        <w:pStyle w:val="ListParagraph"/>
        <w:numPr>
          <w:ilvl w:val="0"/>
          <w:numId w:val="13"/>
        </w:numPr>
        <w:spacing w:after="120"/>
        <w:jc w:val="both"/>
        <w:outlineLvl w:val="1"/>
        <w:rPr>
          <w:rFonts w:eastAsiaTheme="minorEastAsia" w:cs="Times New Roman"/>
          <w:vanish/>
          <w:szCs w:val="24"/>
        </w:rPr>
      </w:pPr>
    </w:p>
    <w:p w:rsidR="00634F05" w:rsidRDefault="00634F05">
      <w:pPr>
        <w:pStyle w:val="ListParagraph"/>
        <w:numPr>
          <w:ilvl w:val="0"/>
          <w:numId w:val="13"/>
        </w:numPr>
        <w:spacing w:after="120"/>
        <w:jc w:val="both"/>
        <w:outlineLvl w:val="1"/>
        <w:rPr>
          <w:rFonts w:eastAsiaTheme="minorEastAsia" w:cs="Times New Roman"/>
          <w:vanish/>
          <w:szCs w:val="24"/>
        </w:rPr>
      </w:pPr>
    </w:p>
    <w:p w:rsidR="00634F05" w:rsidRDefault="00370F93">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634F05" w:rsidRDefault="00370F93">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UE-to-UE co-channel CLI handling schemes</w:t>
      </w:r>
    </w:p>
    <w:p w:rsidR="00634F05" w:rsidRDefault="00370F93">
      <w:pPr>
        <w:spacing w:after="120" w:line="240" w:lineRule="auto"/>
        <w:rPr>
          <w:b/>
          <w:u w:val="single"/>
        </w:rPr>
      </w:pPr>
      <w:r>
        <w:rPr>
          <w:b/>
          <w:u w:val="single"/>
        </w:rPr>
        <w:t>Configuration of ‘typeD’ QCL assumptions for the CLI measurement resource</w:t>
      </w:r>
    </w:p>
    <w:p w:rsidR="00634F05" w:rsidRDefault="00370F93">
      <w:pPr>
        <w:spacing w:after="120" w:line="240" w:lineRule="auto"/>
        <w:jc w:val="both"/>
        <w:rPr>
          <w:rFonts w:ascii="Times" w:eastAsiaTheme="minorEastAsia" w:hAnsi="Times"/>
          <w:bCs/>
          <w:iCs/>
          <w:color w:val="000000"/>
          <w:lang w:eastAsia="zh-CN"/>
        </w:rPr>
      </w:pPr>
      <w:r>
        <w:rPr>
          <w:rFonts w:ascii="Times" w:eastAsiaTheme="minorEastAsia" w:hAnsi="Times"/>
          <w:bCs/>
          <w:iCs/>
          <w:color w:val="000000"/>
          <w:lang w:eastAsia="zh-CN"/>
        </w:rPr>
        <w:t xml:space="preserve">Explicit indicate the beam for CLI can benefit Rx beam management, however it will increase UE implementation complexity and introduce more spec work. For Rx </w:t>
      </w:r>
      <w:r>
        <w:rPr>
          <w:rFonts w:ascii="Times" w:eastAsiaTheme="minorEastAsia" w:hAnsi="Times" w:hint="eastAsia"/>
          <w:bCs/>
          <w:iCs/>
          <w:color w:val="000000"/>
          <w:lang w:eastAsia="zh-CN"/>
        </w:rPr>
        <w:t>beam</w:t>
      </w:r>
      <w:r>
        <w:rPr>
          <w:rFonts w:ascii="Times" w:eastAsiaTheme="minorEastAsia" w:hAnsi="Times"/>
          <w:bCs/>
          <w:iCs/>
          <w:color w:val="000000"/>
          <w:lang w:eastAsia="zh-CN"/>
        </w:rPr>
        <w:t xml:space="preserve"> selection, the downlink reception quality is a more important factor to be considered, which can be reflect by L1-SINR where the overall interference situation can be measured including CLI. Thus, existing rule for L3 CLI measurement can be reused as a baseline, which has indicated that UE can assume the configured CLI measurement resources are QCL-ed with TypeD to one of the latest received PDSCH and the latest monitored CORESET.</w:t>
      </w:r>
    </w:p>
    <w:p w:rsidR="00634F05" w:rsidRDefault="00370F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w:t>
      </w:r>
      <w:r>
        <w:t xml:space="preserve"> </w:t>
      </w:r>
      <w:r>
        <w:rPr>
          <w:rFonts w:ascii="Times" w:eastAsiaTheme="minorEastAsia" w:hAnsi="Times"/>
          <w:b/>
          <w:i/>
          <w:color w:val="000000"/>
          <w:lang w:eastAsia="zh-CN"/>
        </w:rPr>
        <w:t>For the</w:t>
      </w:r>
      <w:r>
        <w:t xml:space="preserve"> </w:t>
      </w:r>
      <w:r>
        <w:rPr>
          <w:rFonts w:ascii="Times" w:eastAsiaTheme="minorEastAsia" w:hAnsi="Times"/>
          <w:b/>
          <w:i/>
          <w:color w:val="000000"/>
          <w:lang w:eastAsia="zh-CN"/>
        </w:rPr>
        <w:t>configuration of ‘typeD’ QCL assumptions for the CLI measurement resource, existing rule for L3 CLI measurement can be reused as a baseline.</w:t>
      </w:r>
    </w:p>
    <w:p w:rsidR="00634F05" w:rsidRDefault="00634F05">
      <w:pPr>
        <w:spacing w:after="120" w:line="240" w:lineRule="auto"/>
        <w:jc w:val="both"/>
        <w:rPr>
          <w:rFonts w:ascii="Times" w:eastAsiaTheme="minorEastAsia" w:hAnsi="Times"/>
          <w:bCs/>
          <w:iCs/>
          <w:color w:val="000000"/>
          <w:lang w:eastAsia="zh-CN"/>
        </w:rPr>
      </w:pPr>
    </w:p>
    <w:p w:rsidR="00634F05" w:rsidRDefault="00370F93">
      <w:pPr>
        <w:pStyle w:val="BodyText"/>
        <w:spacing w:line="240" w:lineRule="auto"/>
        <w:rPr>
          <w:szCs w:val="20"/>
          <w:u w:val="single"/>
        </w:rPr>
      </w:pPr>
      <w:r>
        <w:rPr>
          <w:rFonts w:eastAsiaTheme="minorEastAsia" w:hint="eastAsia"/>
          <w:b/>
          <w:bCs/>
          <w:szCs w:val="20"/>
          <w:u w:val="single"/>
          <w:lang w:eastAsia="zh-CN"/>
        </w:rPr>
        <w:t>Me</w:t>
      </w:r>
      <w:r>
        <w:rPr>
          <w:rFonts w:eastAsiaTheme="minorEastAsia"/>
          <w:b/>
          <w:bCs/>
          <w:szCs w:val="20"/>
          <w:u w:val="single"/>
          <w:lang w:eastAsia="zh-CN"/>
        </w:rPr>
        <w:t>asurement report</w:t>
      </w:r>
    </w:p>
    <w:p w:rsidR="00634F05" w:rsidRDefault="00370F93">
      <w:pPr>
        <w:spacing w:before="240" w:after="120" w:line="240" w:lineRule="auto"/>
        <w:jc w:val="both"/>
        <w:rPr>
          <w:rFonts w:eastAsiaTheme="minorEastAsia"/>
          <w:bCs/>
          <w:iCs/>
          <w:color w:val="000000"/>
          <w:lang w:eastAsia="zh-CN"/>
        </w:rPr>
      </w:pPr>
      <w:r>
        <w:rPr>
          <w:rFonts w:eastAsiaTheme="minorEastAsia"/>
          <w:bCs/>
          <w:iCs/>
          <w:color w:val="000000"/>
          <w:lang w:eastAsia="zh-CN"/>
        </w:rPr>
        <w:t>Method #1 measure at the RBs where the interference indeed explores its affects and tells the CLI level at a measuring UE in quantity, which is truly needed.</w:t>
      </w:r>
      <w:r>
        <w:rPr>
          <w:rFonts w:eastAsiaTheme="minorEastAsia" w:hint="eastAsia"/>
          <w:bCs/>
          <w:iCs/>
          <w:color w:val="000000"/>
          <w:lang w:eastAsia="zh-CN"/>
        </w:rPr>
        <w:t xml:space="preserve"> </w:t>
      </w:r>
      <w:r>
        <w:rPr>
          <w:rFonts w:eastAsiaTheme="minorEastAsia"/>
          <w:bCs/>
          <w:iCs/>
          <w:color w:val="000000"/>
          <w:lang w:eastAsia="zh-CN"/>
        </w:rPr>
        <w:t xml:space="preserve">Methods #2 and #3 measure the CLI strength at the RBs </w:t>
      </w:r>
      <w:bookmarkStart w:id="3" w:name="_Hlk165020082"/>
      <w:r>
        <w:rPr>
          <w:rFonts w:eastAsiaTheme="minorEastAsia"/>
          <w:bCs/>
          <w:iCs/>
          <w:color w:val="000000"/>
          <w:lang w:eastAsia="zh-CN"/>
        </w:rPr>
        <w:t>where the interference is indeed generated</w:t>
      </w:r>
      <w:bookmarkEnd w:id="3"/>
      <w:r>
        <w:rPr>
          <w:rFonts w:eastAsiaTheme="minorEastAsia"/>
          <w:bCs/>
          <w:iCs/>
          <w:color w:val="000000"/>
          <w:lang w:eastAsia="zh-CN"/>
        </w:rPr>
        <w:t>. The issue in these two methods is that there is no way per specification to tell (especially on gNB side) the actual affect of UE-to-UE inter-subband CLI, given there is no entity that can obtain full information on how CLI is attenuated non-linearly from DL subband to UL subband and how that attenuated CLI gets further filtered on UE side (per UE implementation). Compared these two methods, methods #2 can achieve the purpose to identify the aggressor UE</w:t>
      </w:r>
      <w:r>
        <w:rPr>
          <w:rFonts w:eastAsiaTheme="minorEastAsia" w:hint="eastAsia"/>
          <w:bCs/>
          <w:iCs/>
          <w:color w:val="000000"/>
          <w:lang w:eastAsia="zh-CN"/>
        </w:rPr>
        <w:t>，</w:t>
      </w:r>
      <w:r>
        <w:rPr>
          <w:rFonts w:eastAsiaTheme="minorEastAsia" w:hint="eastAsia"/>
          <w:bCs/>
          <w:iCs/>
          <w:color w:val="000000"/>
          <w:lang w:eastAsia="zh-CN"/>
        </w:rPr>
        <w:t xml:space="preserve">but </w:t>
      </w:r>
      <w:r>
        <w:rPr>
          <w:rFonts w:eastAsiaTheme="minorEastAsia"/>
          <w:bCs/>
          <w:iCs/>
          <w:color w:val="000000"/>
          <w:lang w:eastAsia="zh-CN"/>
        </w:rPr>
        <w:t>the benefit of methods #3 seems not clear for scheduling and transmission.</w:t>
      </w:r>
    </w:p>
    <w:p w:rsidR="00634F05" w:rsidRDefault="00370F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 Do not support</w:t>
      </w:r>
      <w:r>
        <w:t xml:space="preserve"> </w:t>
      </w:r>
      <w:r>
        <w:rPr>
          <w:rFonts w:ascii="Times" w:eastAsiaTheme="minorEastAsia" w:hAnsi="Times"/>
          <w:b/>
          <w:i/>
          <w:color w:val="000000"/>
          <w:lang w:eastAsia="zh-CN"/>
        </w:rPr>
        <w:t>UE measures RSSI within UL subband in Rel-19.</w:t>
      </w:r>
    </w:p>
    <w:p w:rsidR="00634F05" w:rsidRDefault="00634F05">
      <w:pPr>
        <w:spacing w:after="120" w:line="240" w:lineRule="auto"/>
        <w:jc w:val="both"/>
        <w:rPr>
          <w:rFonts w:ascii="Times" w:eastAsiaTheme="minorEastAsia" w:hAnsi="Times"/>
          <w:b/>
          <w:i/>
          <w:color w:val="000000"/>
          <w:lang w:eastAsia="zh-CN"/>
        </w:rPr>
      </w:pPr>
    </w:p>
    <w:p w:rsidR="00634F05" w:rsidRDefault="00370F93">
      <w:pPr>
        <w:spacing w:before="120" w:after="120" w:line="240" w:lineRule="auto"/>
        <w:jc w:val="both"/>
      </w:pPr>
      <w:r>
        <w:t xml:space="preserve">Regarding UE-to-UE CLI-RSSI measurement and report across downlink subbands, </w:t>
      </w:r>
      <w:bookmarkStart w:id="4" w:name="_Hlk177721823"/>
      <w:r>
        <w:t xml:space="preserve">subband-based </w:t>
      </w:r>
      <w:bookmarkEnd w:id="4"/>
      <w:r>
        <w:t>reporting can reflect non-uniform CLI level in different RBs, which is benefit for scheduling, and may not require much additional specification effort. Note that for measurement resource type #1, at least two resource</w:t>
      </w:r>
      <w:r>
        <w:rPr>
          <w:rFonts w:eastAsiaTheme="minorEastAsia"/>
          <w:lang w:eastAsia="zh-CN"/>
        </w:rPr>
        <w:t>s</w:t>
      </w:r>
      <w:r>
        <w:t xml:space="preserve"> need to be </w:t>
      </w:r>
      <w:r>
        <w:lastRenderedPageBreak/>
        <w:t>configured to separately measure actual CLI level in each DL subband, and for each resource, subband report is still can be supported for finer CLI level report. For measurement resource type #2, the measurement resource in the subbands includes PRB(s) within DL usable PRBs only as AI 9.3.1 discussed before.</w:t>
      </w:r>
      <w:r>
        <w:rPr>
          <w:rFonts w:eastAsiaTheme="minorEastAsia" w:hint="eastAsia"/>
          <w:lang w:eastAsia="zh-CN"/>
        </w:rPr>
        <w:t xml:space="preserve"> A</w:t>
      </w:r>
      <w:r>
        <w:rPr>
          <w:rFonts w:eastAsiaTheme="minorEastAsia"/>
          <w:lang w:eastAsia="zh-CN"/>
        </w:rPr>
        <w:t xml:space="preserve">s for </w:t>
      </w:r>
      <w:r>
        <w:t>subband-based SRS-RSRP report, it is not practical to conduct this measurement based on part of SRS sequence and not necessary to reflect SRS-RSRP level in different subbands, which is not beneficial to identify aggressor UE. In some certain scenario, there are multiple UEs orthogonally transmitting SRS in different frequency bands, and then multiple narrow band SRS resources can be configured by RRC and reported in wideband to identify the aggressive ones.</w:t>
      </w:r>
    </w:p>
    <w:p w:rsidR="00634F05" w:rsidRDefault="00370F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3:</w:t>
      </w:r>
      <w:r>
        <w:t xml:space="preserve"> </w:t>
      </w:r>
      <w:r>
        <w:rPr>
          <w:rFonts w:ascii="Times" w:eastAsiaTheme="minorEastAsia" w:hAnsi="Times"/>
          <w:b/>
          <w:i/>
          <w:color w:val="000000"/>
          <w:lang w:eastAsia="zh-CN"/>
        </w:rPr>
        <w:t xml:space="preserve">Subband-based reporting can be considered for UE-UE CLI-RSSI measurement and report. </w:t>
      </w:r>
    </w:p>
    <w:p w:rsidR="00634F05" w:rsidRDefault="00634F05">
      <w:pPr>
        <w:spacing w:after="120" w:line="240" w:lineRule="auto"/>
        <w:jc w:val="both"/>
        <w:rPr>
          <w:rFonts w:ascii="Times" w:eastAsiaTheme="minorEastAsia" w:hAnsi="Times"/>
          <w:b/>
          <w:i/>
          <w:color w:val="000000"/>
          <w:lang w:eastAsia="zh-CN"/>
        </w:rPr>
      </w:pPr>
    </w:p>
    <w:p w:rsidR="00634F05" w:rsidRDefault="00370F93">
      <w:pPr>
        <w:spacing w:after="120" w:line="240" w:lineRule="auto"/>
        <w:jc w:val="both"/>
        <w:rPr>
          <w:lang w:eastAsia="ko-KR"/>
        </w:rPr>
      </w:pPr>
      <w:r>
        <w:rPr>
          <w:lang w:eastAsia="ko-KR"/>
        </w:rPr>
        <w:t xml:space="preserve">L1 based UE-to-UE CLI measurement and reporting based on existing CSI measurement and report framework has been supported in UE-to-UE co-channel CLI handling to reflect the actual impact of interference and identify aggressor UE. Specifically, the gNB can configure one or more </w:t>
      </w:r>
      <w:r>
        <w:rPr>
          <w:i/>
          <w:iCs/>
          <w:lang w:eastAsia="ko-KR"/>
        </w:rPr>
        <w:t>CSI-AperiodicTriggerState</w:t>
      </w:r>
      <w:r>
        <w:rPr>
          <w:lang w:eastAsia="ko-KR"/>
        </w:rPr>
        <w:t xml:space="preserve"> associated with modified </w:t>
      </w:r>
      <w:r>
        <w:rPr>
          <w:i/>
          <w:iCs/>
          <w:lang w:eastAsia="ko-KR"/>
        </w:rPr>
        <w:t>CSI-ReportConfig</w:t>
      </w:r>
      <w:r>
        <w:rPr>
          <w:lang w:eastAsia="ko-KR"/>
        </w:rPr>
        <w:t xml:space="preserve"> with new CLI report quantity CLI-RSSI and SRS-RSRP and its related measurement resource, and then</w:t>
      </w:r>
      <w:r>
        <w:rPr>
          <w:rFonts w:eastAsiaTheme="minorEastAsia" w:hint="eastAsia"/>
          <w:lang w:eastAsia="zh-CN"/>
        </w:rPr>
        <w:t xml:space="preserve"> </w:t>
      </w:r>
      <w:r>
        <w:rPr>
          <w:lang w:eastAsia="ko-KR"/>
        </w:rPr>
        <w:t xml:space="preserve">trigger aperiodic CLI measurement and report by reusing the </w:t>
      </w:r>
      <w:r>
        <w:rPr>
          <w:i/>
          <w:iCs/>
          <w:lang w:eastAsia="ko-KR"/>
        </w:rPr>
        <w:t>CSI request</w:t>
      </w:r>
      <w:r>
        <w:rPr>
          <w:lang w:eastAsia="ko-KR"/>
        </w:rPr>
        <w:t xml:space="preserve"> field in DCI. On the UE side, UE can determine the trigger state associated with modified </w:t>
      </w:r>
      <w:r>
        <w:rPr>
          <w:i/>
          <w:iCs/>
          <w:lang w:eastAsia="ko-KR"/>
        </w:rPr>
        <w:t>CSI-ReportConfig</w:t>
      </w:r>
      <w:r>
        <w:rPr>
          <w:lang w:eastAsia="ko-KR"/>
        </w:rPr>
        <w:t xml:space="preserve"> through monitoring this field in DCI and obtain the configuration of report quantity and measurement resource. </w:t>
      </w:r>
    </w:p>
    <w:p w:rsidR="00634F05" w:rsidRDefault="00370F93">
      <w:pPr>
        <w:spacing w:after="120" w:line="240" w:lineRule="auto"/>
        <w:jc w:val="both"/>
        <w:rPr>
          <w:rFonts w:eastAsiaTheme="minorEastAsia"/>
          <w:lang w:eastAsia="zh-CN"/>
        </w:rPr>
      </w:pPr>
      <w:r>
        <w:rPr>
          <w:lang w:eastAsia="ko-KR"/>
        </w:rPr>
        <w:t>In addition, newly-added report quantity CLI-RSSI and SRS-RSRP can be reported in subband with existing report quantities because the CLI may be non-uniform across different subband. CSI-IM resource with zero-power CSI-RS transmission in existing CSI framework can be reused for CLI-RSSI measurement, since CLI-RSSI cannot play a role in identifying aggressor UE and is measured in downlink subbands. Thus, only the measurement resource associated with SRS-RSRP needs to be newly-defined.</w:t>
      </w:r>
    </w:p>
    <w:p w:rsidR="00634F05" w:rsidRDefault="00370F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4: </w:t>
      </w:r>
      <w:r>
        <w:rPr>
          <w:rFonts w:ascii="Times" w:eastAsiaTheme="minorEastAsia" w:hAnsi="Times" w:hint="eastAsia"/>
          <w:b/>
          <w:i/>
          <w:color w:val="000000"/>
          <w:lang w:eastAsia="zh-CN"/>
        </w:rPr>
        <w:t xml:space="preserve"> </w:t>
      </w:r>
      <w:r>
        <w:rPr>
          <w:rFonts w:ascii="Times" w:eastAsiaTheme="minorEastAsia" w:hAnsi="Times"/>
          <w:b/>
          <w:i/>
          <w:color w:val="000000"/>
          <w:lang w:eastAsia="zh-CN"/>
        </w:rPr>
        <w:t>S</w:t>
      </w:r>
      <w:r>
        <w:rPr>
          <w:rFonts w:ascii="Times" w:eastAsiaTheme="minorEastAsia" w:hAnsi="Times" w:hint="eastAsia"/>
          <w:b/>
          <w:i/>
          <w:color w:val="000000"/>
          <w:lang w:eastAsia="zh-CN"/>
        </w:rPr>
        <w:t>u</w:t>
      </w:r>
      <w:r>
        <w:rPr>
          <w:rFonts w:ascii="Times" w:eastAsiaTheme="minorEastAsia" w:hAnsi="Times"/>
          <w:b/>
          <w:i/>
          <w:color w:val="000000"/>
          <w:lang w:eastAsia="zh-CN"/>
        </w:rPr>
        <w:t>pport to r</w:t>
      </w:r>
      <w:r>
        <w:rPr>
          <w:rFonts w:ascii="Times" w:eastAsiaTheme="minorEastAsia" w:hAnsi="Times" w:hint="eastAsia"/>
          <w:b/>
          <w:i/>
          <w:color w:val="000000"/>
          <w:lang w:eastAsia="zh-CN"/>
        </w:rPr>
        <w:t>e</w:t>
      </w:r>
      <w:r>
        <w:rPr>
          <w:rFonts w:ascii="Times" w:eastAsiaTheme="minorEastAsia" w:hAnsi="Times"/>
          <w:b/>
          <w:i/>
          <w:color w:val="000000"/>
          <w:lang w:eastAsia="zh-CN"/>
        </w:rPr>
        <w:t xml:space="preserve">use </w:t>
      </w:r>
      <w:r>
        <w:rPr>
          <w:rFonts w:ascii="Times" w:eastAsiaTheme="minorEastAsia" w:hAnsi="Times" w:hint="eastAsia"/>
          <w:b/>
          <w:i/>
          <w:color w:val="000000"/>
          <w:lang w:eastAsia="zh-CN"/>
        </w:rPr>
        <w:t>existing</w:t>
      </w:r>
      <w:r>
        <w:rPr>
          <w:rFonts w:ascii="Times" w:eastAsiaTheme="minorEastAsia" w:hAnsi="Times"/>
          <w:b/>
          <w:i/>
          <w:color w:val="000000"/>
          <w:lang w:eastAsia="zh-CN"/>
        </w:rPr>
        <w:t xml:space="preserve"> DCI field of CSI request to trigger aperiodic CLI report</w:t>
      </w:r>
    </w:p>
    <w:p w:rsidR="00634F05" w:rsidRDefault="00370F93">
      <w:pPr>
        <w:pStyle w:val="ListParagraph"/>
        <w:numPr>
          <w:ilvl w:val="0"/>
          <w:numId w:val="14"/>
        </w:numPr>
        <w:spacing w:after="120" w:line="240" w:lineRule="auto"/>
        <w:jc w:val="both"/>
        <w:rPr>
          <w:rFonts w:ascii="Times" w:eastAsiaTheme="minorEastAsia" w:hAnsi="Times"/>
          <w:b/>
          <w:i/>
          <w:color w:val="000000"/>
        </w:rPr>
      </w:pPr>
      <w:r>
        <w:rPr>
          <w:rFonts w:ascii="Times" w:eastAsiaTheme="minorEastAsia" w:hAnsi="Times"/>
          <w:b/>
          <w:i/>
          <w:color w:val="000000"/>
        </w:rPr>
        <w:t xml:space="preserve">Reuse existing </w:t>
      </w:r>
      <w:bookmarkStart w:id="5" w:name="_Hlk173165536"/>
      <w:r>
        <w:rPr>
          <w:rFonts w:ascii="Times" w:eastAsiaTheme="minorEastAsia" w:hAnsi="Times"/>
          <w:b/>
          <w:i/>
          <w:color w:val="000000"/>
        </w:rPr>
        <w:t>CSI-AperiodicTriggerState</w:t>
      </w:r>
      <w:bookmarkEnd w:id="5"/>
      <w:r>
        <w:rPr>
          <w:rFonts w:ascii="Times" w:eastAsiaTheme="minorEastAsia" w:hAnsi="Times"/>
          <w:b/>
          <w:i/>
          <w:color w:val="000000"/>
        </w:rPr>
        <w:t>List and modify CSI-ReportConfig to configure new report quantities and CLI measurement resources.</w:t>
      </w:r>
    </w:p>
    <w:p w:rsidR="00634F05" w:rsidRDefault="005D665E">
      <w:pPr>
        <w:pStyle w:val="ListParagraph"/>
        <w:numPr>
          <w:ilvl w:val="0"/>
          <w:numId w:val="14"/>
        </w:numPr>
        <w:spacing w:after="120" w:line="240" w:lineRule="auto"/>
        <w:jc w:val="both"/>
        <w:rPr>
          <w:rFonts w:ascii="Times" w:eastAsiaTheme="minorEastAsia" w:hAnsi="Times"/>
          <w:b/>
          <w:i/>
          <w:color w:val="000000"/>
        </w:rPr>
      </w:pPr>
      <w:r>
        <w:rPr>
          <w:rFonts w:ascii="Times" w:eastAsiaTheme="minorEastAsia" w:hAnsi="Times"/>
          <w:b/>
          <w:i/>
          <w:color w:val="000000"/>
        </w:rPr>
        <w:t>S</w:t>
      </w:r>
      <w:r w:rsidR="00370F93">
        <w:rPr>
          <w:rFonts w:ascii="Times" w:eastAsiaTheme="minorEastAsia" w:hAnsi="Times"/>
          <w:b/>
          <w:i/>
          <w:color w:val="000000"/>
        </w:rPr>
        <w:t>upport to reuse CSI-IM resource for UE-UE CLI-RSSI measurement.</w:t>
      </w:r>
    </w:p>
    <w:p w:rsidR="00634F05" w:rsidRDefault="00634F05">
      <w:pPr>
        <w:spacing w:after="120" w:line="240" w:lineRule="auto"/>
        <w:jc w:val="both"/>
        <w:rPr>
          <w:rFonts w:ascii="Times" w:eastAsiaTheme="minorEastAsia" w:hAnsi="Times"/>
          <w:b/>
          <w:i/>
          <w:color w:val="000000"/>
          <w:lang w:eastAsia="zh-CN"/>
        </w:rPr>
      </w:pPr>
    </w:p>
    <w:p w:rsidR="00634F05" w:rsidRDefault="00370F93">
      <w:pPr>
        <w:spacing w:after="120" w:line="240" w:lineRule="auto"/>
        <w:jc w:val="both"/>
        <w:rPr>
          <w:rFonts w:eastAsiaTheme="minorEastAsia"/>
          <w:lang w:eastAsia="ko-KR"/>
        </w:rPr>
      </w:pPr>
      <w:r>
        <w:rPr>
          <w:lang w:eastAsia="ko-KR"/>
        </w:rPr>
        <w:t>The L1 based UE-to-UE CLI measurement consumes larger reporting overhead when being optimized for low latency, which should be considered in mechanism design. Different from CSI framework where the periodic reporting of CQI and PMI can benefit subsequent transmission, the specific value of measured CLI seems meaningless compared with an indication of the comparison against a given threshold. Report this indication and associated RS index when CLI value meet a threshold can be truly helpful for following scheduling with little overhead. Further, UE can only transmit CLI report when periodic CLI measurement meets this threshold so that the UE power consumption is reduced.</w:t>
      </w:r>
      <w:r>
        <w:rPr>
          <w:rFonts w:eastAsiaTheme="minorEastAsia"/>
          <w:lang w:eastAsia="zh-CN"/>
        </w:rPr>
        <w:t xml:space="preserve"> In addition,</w:t>
      </w:r>
      <w:r>
        <w:rPr>
          <w:lang w:eastAsia="ko-KR"/>
        </w:rPr>
        <w:t xml:space="preserve"> DL channel quality also can be a trigger condition for UE to conduct SR based L1 measurement and report when CQI/SINR and/or decoding error rate meet given thresholds. </w:t>
      </w:r>
    </w:p>
    <w:p w:rsidR="00634F05" w:rsidRDefault="00370F93">
      <w:pPr>
        <w:spacing w:after="120" w:line="240" w:lineRule="auto"/>
        <w:jc w:val="both"/>
        <w:rPr>
          <w:rFonts w:ascii="Times" w:eastAsiaTheme="minorEastAsia" w:hAnsi="Times"/>
          <w:b/>
          <w:i/>
          <w:color w:val="000000"/>
        </w:rPr>
      </w:pPr>
      <w:r>
        <w:rPr>
          <w:rFonts w:ascii="Times" w:eastAsiaTheme="minorEastAsia" w:hAnsi="Times"/>
          <w:b/>
          <w:i/>
          <w:color w:val="000000"/>
        </w:rPr>
        <w:t>Proposal 5: A given threshold of CSI</w:t>
      </w:r>
      <w:r>
        <w:rPr>
          <w:rFonts w:ascii="Times" w:eastAsiaTheme="minorEastAsia" w:hAnsi="Times" w:hint="eastAsia"/>
          <w:b/>
          <w:i/>
          <w:color w:val="000000"/>
          <w:lang w:eastAsia="zh-CN"/>
        </w:rPr>
        <w:t>/</w:t>
      </w:r>
      <w:r>
        <w:rPr>
          <w:rFonts w:ascii="Times" w:eastAsiaTheme="minorEastAsia" w:hAnsi="Times"/>
          <w:b/>
          <w:i/>
          <w:color w:val="000000"/>
        </w:rPr>
        <w:t>CLI measurement result can be provided for L1 CLI report to reduce signaling overhead and power consumption.</w:t>
      </w:r>
    </w:p>
    <w:p w:rsidR="00634F05" w:rsidRDefault="00634F05">
      <w:pPr>
        <w:spacing w:after="120" w:line="240" w:lineRule="auto"/>
        <w:jc w:val="both"/>
        <w:rPr>
          <w:rFonts w:ascii="Times" w:eastAsiaTheme="minorEastAsia" w:hAnsi="Times"/>
          <w:b/>
          <w:i/>
          <w:color w:val="000000"/>
          <w:lang w:eastAsia="zh-CN"/>
        </w:rPr>
      </w:pPr>
    </w:p>
    <w:p w:rsidR="00634F05" w:rsidRDefault="00370F93">
      <w:pPr>
        <w:spacing w:after="120" w:line="240" w:lineRule="auto"/>
        <w:jc w:val="both"/>
        <w:rPr>
          <w:rFonts w:eastAsiaTheme="minorEastAsia"/>
          <w:lang w:eastAsia="zh-CN"/>
        </w:rPr>
      </w:pPr>
      <w:r>
        <w:rPr>
          <w:rFonts w:eastAsiaTheme="minorEastAsia"/>
          <w:lang w:eastAsia="zh-CN"/>
        </w:rPr>
        <w:t xml:space="preserve">For the priority rule of CSI report with CLI-related quantity, </w:t>
      </w:r>
      <w:r>
        <w:t xml:space="preserve">reusing existing </w:t>
      </w:r>
      <w:r>
        <w:rPr>
          <w:i/>
          <w:iCs/>
        </w:rPr>
        <w:t>k</w:t>
      </w:r>
      <w:r>
        <w:t xml:space="preserve"> value, </w:t>
      </w:r>
      <w:r>
        <w:rPr>
          <w:i/>
          <w:iCs/>
        </w:rPr>
        <w:t xml:space="preserve">k </w:t>
      </w:r>
      <w:r>
        <w:t xml:space="preserve">= 1, in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eastAsiaTheme="minorEastAsia" w:hint="eastAsia"/>
          <w:color w:val="000000"/>
          <w:lang w:eastAsia="zh-CN"/>
        </w:rPr>
        <w:t xml:space="preserve"> </w:t>
      </w:r>
      <w:r>
        <w:rPr>
          <w:rFonts w:eastAsiaTheme="minorEastAsia"/>
          <w:color w:val="000000"/>
          <w:lang w:eastAsia="zh-CN"/>
        </w:rPr>
        <w:t xml:space="preserve">is preferred. </w:t>
      </w:r>
      <w:r>
        <w:rPr>
          <w:rFonts w:eastAsiaTheme="minorEastAsia"/>
          <w:lang w:eastAsia="zh-CN"/>
        </w:rPr>
        <w:t>Generally, CSI reports carrying L1-RSRP or L1-SINR used for beam management should be the first priority.</w:t>
      </w:r>
      <w:r>
        <w:t xml:space="preserve"> </w:t>
      </w:r>
      <w:r>
        <w:rPr>
          <w:rFonts w:eastAsiaTheme="minorEastAsia"/>
          <w:lang w:eastAsia="zh-CN"/>
        </w:rPr>
        <w:t>For CSI report with CLI related quantity and that with channel state information, in some situations, it is expected that CSI report with CLI information should have higher priority. This is because gNB may adjust its scheduling strategy when receiving severe cross-link interference report, and in such a case, CSI report carrying channel state information may not have any effect. In other situations, CLI</w:t>
      </w:r>
      <w:r>
        <w:t xml:space="preserve"> information’s report is used to monitor overall interference, which may have lower priority. Reusing existing k value, </w:t>
      </w:r>
      <w:r>
        <w:rPr>
          <w:i/>
          <w:iCs/>
        </w:rPr>
        <w:t>k</w:t>
      </w:r>
      <w:r>
        <w:t xml:space="preserve"> = 1 with a proper </w:t>
      </w:r>
      <w:r>
        <w:rPr>
          <w:i/>
          <w:iCs/>
        </w:rPr>
        <w:t>reportconfigID</w:t>
      </w:r>
      <w:r>
        <w:t xml:space="preserve"> configured by gNB implementation to differentiate the priority is an implicit way to meet the above priority principle with no specification impact. Alternatively, if configure ‘typeD’ QCL assumptions for the CLI measurement resource was supported, CLI measurement results with Rx QCL/TCI indication can benefit Rx beam selection.</w:t>
      </w:r>
      <w:r>
        <w:rPr>
          <w:rFonts w:eastAsiaTheme="minorEastAsia"/>
          <w:lang w:eastAsia="zh-CN"/>
        </w:rPr>
        <w:t xml:space="preserve"> However,</w:t>
      </w:r>
      <w:r>
        <w:t xml:space="preserve"> </w:t>
      </w:r>
      <w:r>
        <w:rPr>
          <w:rFonts w:eastAsiaTheme="minorEastAsia" w:hint="eastAsia"/>
          <w:lang w:eastAsia="zh-CN"/>
        </w:rPr>
        <w:t>s</w:t>
      </w:r>
      <w:r>
        <w:rPr>
          <w:rFonts w:eastAsiaTheme="minorEastAsia"/>
          <w:lang w:eastAsia="zh-CN"/>
        </w:rPr>
        <w:t xml:space="preserve">ince Rx beam selection should consider both CLI and the downlink reception quality, CSI report for beam management with CLI related quantity should also include L1-RSRP or L1-SINR and CLI related quantity can be added in CSI report carrying L1-RSRP or L1-SINR and therefore the priority can be calculated by  </w:t>
      </w:r>
      <w:r>
        <w:rPr>
          <w:rFonts w:eastAsiaTheme="minorEastAsia"/>
          <w:i/>
          <w:iCs/>
          <w:lang w:eastAsia="zh-CN"/>
        </w:rPr>
        <w:t>k</w:t>
      </w:r>
      <w:r>
        <w:rPr>
          <w:rFonts w:eastAsiaTheme="minorEastAsia"/>
          <w:lang w:eastAsia="zh-CN"/>
        </w:rPr>
        <w:t xml:space="preserve"> = 0.</w:t>
      </w:r>
    </w:p>
    <w:p w:rsidR="00634F05" w:rsidRDefault="00370F93">
      <w:pPr>
        <w:spacing w:after="120" w:line="240" w:lineRule="auto"/>
        <w:jc w:val="both"/>
        <w:rPr>
          <w:rFonts w:eastAsiaTheme="minorEastAsia"/>
          <w:b/>
          <w:i/>
          <w:color w:val="000000"/>
          <w:lang w:eastAsia="zh-CN"/>
        </w:rPr>
      </w:pPr>
      <w:r>
        <w:rPr>
          <w:rFonts w:eastAsiaTheme="minorEastAsia"/>
          <w:b/>
          <w:i/>
          <w:color w:val="000000"/>
          <w:lang w:eastAsia="zh-CN"/>
        </w:rPr>
        <w:lastRenderedPageBreak/>
        <w:t xml:space="preserve">Proposal 6: The priority rule </w:t>
      </w:r>
      <w:r>
        <w:rPr>
          <w:rFonts w:eastAsiaTheme="minorEastAsia"/>
          <w:b/>
          <w:i/>
          <w:lang w:eastAsia="zh-CN"/>
        </w:rPr>
        <w:t>of CSI report with CLI-related quantity</w:t>
      </w:r>
      <w:r>
        <w:rPr>
          <w:rFonts w:eastAsiaTheme="minorEastAsia"/>
          <w:b/>
          <w:i/>
          <w:color w:val="000000"/>
          <w:lang w:eastAsia="zh-CN"/>
        </w:rPr>
        <w:t xml:space="preserve"> reuses existing k value for k = 1.</w:t>
      </w:r>
    </w:p>
    <w:p w:rsidR="00634F05" w:rsidRDefault="00634F05">
      <w:pPr>
        <w:spacing w:after="120" w:line="240" w:lineRule="auto"/>
        <w:jc w:val="both"/>
        <w:rPr>
          <w:rFonts w:eastAsiaTheme="minorEastAsia"/>
          <w:b/>
          <w:i/>
          <w:color w:val="000000"/>
          <w:lang w:eastAsia="zh-CN"/>
        </w:rPr>
      </w:pPr>
    </w:p>
    <w:p w:rsidR="00634F05" w:rsidRDefault="00370F93">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gNB-to-gNB </w:t>
      </w:r>
      <w:r>
        <w:rPr>
          <w:rFonts w:ascii="Times New Roman" w:eastAsiaTheme="minorEastAsia" w:hAnsi="Times New Roman" w:cs="Times New Roman" w:hint="eastAsia"/>
          <w:sz w:val="21"/>
          <w:szCs w:val="21"/>
        </w:rPr>
        <w:t>co</w:t>
      </w:r>
      <w:r>
        <w:rPr>
          <w:rFonts w:ascii="Times New Roman" w:eastAsiaTheme="minorEastAsia" w:hAnsi="Times New Roman" w:cs="Times New Roman"/>
          <w:sz w:val="21"/>
          <w:szCs w:val="21"/>
        </w:rPr>
        <w:t>-channel CLI handling schemes</w:t>
      </w:r>
      <w:r>
        <w:rPr>
          <w:rFonts w:ascii="Times New Roman" w:hAnsi="Times New Roman" w:cs="Times New Roman"/>
        </w:rPr>
        <w:t xml:space="preserve"> </w:t>
      </w:r>
    </w:p>
    <w:p w:rsidR="00634F05" w:rsidRDefault="00370F93">
      <w:pPr>
        <w:pStyle w:val="BodyText"/>
        <w:rPr>
          <w:rFonts w:eastAsiaTheme="minorEastAsia"/>
          <w:b/>
          <w:bCs/>
          <w:u w:val="single"/>
          <w:lang w:eastAsia="zh-CN"/>
        </w:rPr>
      </w:pPr>
      <w:r>
        <w:rPr>
          <w:b/>
          <w:bCs/>
          <w:u w:val="single"/>
        </w:rPr>
        <w:t>UL resource muting</w:t>
      </w:r>
    </w:p>
    <w:p w:rsidR="00634F05" w:rsidRDefault="00370F93">
      <w:pPr>
        <w:spacing w:after="120" w:line="240" w:lineRule="auto"/>
        <w:jc w:val="both"/>
        <w:rPr>
          <w:rFonts w:eastAsiaTheme="minorEastAsia"/>
          <w:lang w:eastAsia="zh-CN"/>
        </w:rPr>
      </w:pPr>
      <w:r>
        <w:rPr>
          <w:rFonts w:eastAsiaTheme="minorEastAsia"/>
          <w:lang w:eastAsia="zh-CN"/>
        </w:rPr>
        <w:t>For the time location configuration of UL resource muting for a PUSCH, there are two options provided in the last meeting:</w:t>
      </w:r>
    </w:p>
    <w:p w:rsidR="00634F05" w:rsidRDefault="00370F93">
      <w:pPr>
        <w:pStyle w:val="ListParagraph"/>
        <w:numPr>
          <w:ilvl w:val="0"/>
          <w:numId w:val="15"/>
        </w:numPr>
        <w:spacing w:after="120" w:line="240" w:lineRule="auto"/>
        <w:jc w:val="both"/>
        <w:rPr>
          <w:rFonts w:eastAsiaTheme="minorEastAsia"/>
        </w:rPr>
      </w:pPr>
      <w:r>
        <w:rPr>
          <w:rFonts w:ascii="Times" w:eastAsiaTheme="minorEastAsia" w:hAnsi="Times" w:hint="eastAsia"/>
          <w:color w:val="000000"/>
        </w:rPr>
        <w:t>O</w:t>
      </w:r>
      <w:r>
        <w:rPr>
          <w:rFonts w:ascii="Times" w:eastAsiaTheme="minorEastAsia" w:hAnsi="Times"/>
          <w:color w:val="000000"/>
        </w:rPr>
        <w:t xml:space="preserve">ption 1: </w:t>
      </w:r>
      <w:r>
        <w:rPr>
          <w:rFonts w:eastAsiaTheme="minorEastAsia"/>
        </w:rPr>
        <w:t>Semi-statically configure the position for each of the up to two UL muting symbols within a slot.</w:t>
      </w:r>
    </w:p>
    <w:p w:rsidR="00634F05" w:rsidRDefault="00370F93">
      <w:pPr>
        <w:pStyle w:val="ListParagraph"/>
        <w:numPr>
          <w:ilvl w:val="0"/>
          <w:numId w:val="15"/>
        </w:numPr>
        <w:spacing w:after="120" w:line="240" w:lineRule="auto"/>
        <w:jc w:val="both"/>
        <w:rPr>
          <w:rFonts w:eastAsiaTheme="minorEastAsia"/>
        </w:rPr>
      </w:pPr>
      <w:r>
        <w:rPr>
          <w:rFonts w:eastAsiaTheme="minorEastAsia"/>
        </w:rPr>
        <w:t>Option 2: Semi-statically configure X (X&gt;=1) possible positions for each of the up to two UL muting symbols within a slot.</w:t>
      </w:r>
    </w:p>
    <w:p w:rsidR="00634F05" w:rsidRDefault="00370F93">
      <w:pPr>
        <w:spacing w:after="120" w:line="240" w:lineRule="auto"/>
        <w:jc w:val="both"/>
        <w:rPr>
          <w:rFonts w:eastAsiaTheme="minorEastAsia"/>
          <w:lang w:eastAsia="zh-CN"/>
        </w:rPr>
      </w:pPr>
      <w:r>
        <w:rPr>
          <w:rFonts w:eastAsiaTheme="minorEastAsia" w:hint="eastAsia"/>
          <w:lang w:eastAsia="zh-CN"/>
        </w:rPr>
        <w:t>T</w:t>
      </w:r>
      <w:r>
        <w:rPr>
          <w:rFonts w:eastAsiaTheme="minorEastAsia"/>
          <w:lang w:eastAsia="zh-CN"/>
        </w:rPr>
        <w:t>he main difference between these two options is the configuration of the possible positions for a UL muting symbol, which may need further study and much specification work to select one from multiple possible positions, such as predefine some rules or dynamically indicate by DCI, but the motivation of this configuration and selection is not clear. Disable the overlapped muting resource can solve the possible collisions between muting resource and DMRS/PTRS. And although it may lose some scheduling flexibility, short PUSCH can be scheduled by gNB in symbols without muting resource, increase transmission length or reduce payload size to avoid too high code rate. For the interference covariance matrix measurement, actually, gNB can conduct the measurement at any symbol without PUSCH scheduling and does not need multiple muting pattern’s configuration. Thus, option 1 is preferred.</w:t>
      </w:r>
    </w:p>
    <w:p w:rsidR="00634F05" w:rsidRDefault="00370F93">
      <w:pPr>
        <w:spacing w:after="120" w:line="240" w:lineRule="auto"/>
        <w:jc w:val="both"/>
        <w:rPr>
          <w:rFonts w:ascii="Times" w:eastAsiaTheme="minorEastAsia" w:hAnsi="Times"/>
          <w:b/>
          <w:i/>
          <w:color w:val="000000"/>
        </w:rPr>
      </w:pPr>
      <w:r>
        <w:rPr>
          <w:rFonts w:ascii="Times" w:eastAsiaTheme="minorEastAsia" w:hAnsi="Times"/>
          <w:b/>
          <w:i/>
          <w:color w:val="000000"/>
          <w:lang w:eastAsia="zh-CN"/>
        </w:rPr>
        <w:t>Proposal 7:</w:t>
      </w:r>
      <w:r>
        <w:rPr>
          <w:rFonts w:ascii="Times" w:eastAsiaTheme="minorEastAsia" w:hAnsi="Times"/>
          <w:b/>
          <w:i/>
          <w:color w:val="000000"/>
        </w:rPr>
        <w:t xml:space="preserve"> Semi-statically configure the position for each of the up to two UL muting symbols within a slot is preferred.</w:t>
      </w:r>
    </w:p>
    <w:p w:rsidR="00634F05" w:rsidRDefault="00634F05">
      <w:pPr>
        <w:spacing w:after="120" w:line="240" w:lineRule="auto"/>
        <w:jc w:val="both"/>
        <w:rPr>
          <w:rFonts w:eastAsiaTheme="minorEastAsia"/>
          <w:lang w:eastAsia="zh-CN"/>
        </w:rPr>
      </w:pPr>
    </w:p>
    <w:p w:rsidR="00634F05" w:rsidRDefault="00370F93">
      <w:pPr>
        <w:spacing w:after="120" w:line="240" w:lineRule="auto"/>
        <w:jc w:val="both"/>
        <w:rPr>
          <w:rFonts w:eastAsiaTheme="minorEastAsia"/>
          <w:lang w:eastAsia="zh-CN"/>
        </w:rPr>
      </w:pPr>
      <w:r>
        <w:rPr>
          <w:rFonts w:eastAsiaTheme="minorEastAsia"/>
          <w:lang w:eastAsia="zh-CN"/>
        </w:rPr>
        <w:t xml:space="preserve">Once the muting resource pattern within a slot has determined, another important issue is which slot this muting resource pattern is configured in. First problem needed to be discussed is whether UL resource muting is allowed to configure in non-SBFD symbols. Take the uplink symbol as an example.  Since the transmission direction of the aggressor gNB cannot be ensured due to different operators, the uplink channel quality may be affected by the crosslink interference and UL resource muting can enhance this reception </w:t>
      </w:r>
      <w:r>
        <w:rPr>
          <w:rFonts w:eastAsiaTheme="minorEastAsia" w:hint="eastAsia"/>
          <w:lang w:eastAsia="zh-CN"/>
        </w:rPr>
        <w:t>quality</w:t>
      </w:r>
      <w:r>
        <w:rPr>
          <w:rFonts w:eastAsiaTheme="minorEastAsia"/>
          <w:lang w:eastAsia="zh-CN"/>
        </w:rPr>
        <w:t xml:space="preserve">. Thus, whether UL resource muting can be configured and enabled in non-SBFD symbols needs further study especially in the slots including SBFD symbols and non-SBFD symbols. Secondly, whether UL resource muting is configured in each slot or some periodically selected slots also needs to be confirmed. Considering UL muting doesn’t need to be performed frequently in some certain scenario, such as gNB-gNB CLI measurement or continuous scheduling in aggressor gNB, it </w:t>
      </w:r>
      <w:bookmarkStart w:id="6" w:name="_Hlk178152175"/>
      <w:r>
        <w:rPr>
          <w:rFonts w:eastAsiaTheme="minorEastAsia"/>
          <w:lang w:eastAsia="zh-CN"/>
        </w:rPr>
        <w:t>can be conducted periodically based on TDD-UL-DL pattern period and the time location within a period can be restricted by slot type.</w:t>
      </w:r>
      <w:bookmarkEnd w:id="6"/>
    </w:p>
    <w:p w:rsidR="00634F05" w:rsidRDefault="00370F93">
      <w:pPr>
        <w:spacing w:after="120" w:line="240" w:lineRule="auto"/>
        <w:jc w:val="both"/>
        <w:rPr>
          <w:rFonts w:ascii="Times" w:eastAsiaTheme="minorEastAsia" w:hAnsi="Times"/>
          <w:b/>
          <w:i/>
          <w:color w:val="000000"/>
        </w:rPr>
      </w:pPr>
      <w:r>
        <w:rPr>
          <w:rFonts w:ascii="Times" w:eastAsiaTheme="minorEastAsia" w:hAnsi="Times"/>
          <w:b/>
          <w:i/>
          <w:color w:val="000000"/>
          <w:lang w:eastAsia="zh-CN"/>
        </w:rPr>
        <w:t>Proposal 8:</w:t>
      </w:r>
      <w:r>
        <w:rPr>
          <w:rFonts w:ascii="Times" w:eastAsiaTheme="minorEastAsia" w:hAnsi="Times"/>
          <w:b/>
          <w:i/>
          <w:color w:val="000000"/>
        </w:rPr>
        <w:t xml:space="preserve"> UL resource muting can be conducted periodically based on TDD-UL-DL pattern period and the time location within a period can be restricted by slot type.</w:t>
      </w:r>
    </w:p>
    <w:p w:rsidR="00634F05" w:rsidRDefault="00370F93">
      <w:pPr>
        <w:numPr>
          <w:ilvl w:val="0"/>
          <w:numId w:val="16"/>
        </w:numPr>
        <w:tabs>
          <w:tab w:val="clear" w:pos="420"/>
        </w:tabs>
        <w:spacing w:after="120" w:line="240" w:lineRule="auto"/>
        <w:ind w:left="800"/>
        <w:jc w:val="both"/>
        <w:rPr>
          <w:rFonts w:ascii="Times" w:eastAsiaTheme="minorEastAsia" w:hAnsi="Times"/>
          <w:b/>
          <w:i/>
          <w:color w:val="000000"/>
          <w:lang w:eastAsia="zh-CN"/>
        </w:rPr>
      </w:pPr>
      <w:r>
        <w:rPr>
          <w:rFonts w:ascii="Times" w:eastAsiaTheme="minorEastAsia" w:hAnsi="Times"/>
          <w:b/>
          <w:i/>
          <w:color w:val="000000"/>
          <w:lang w:eastAsia="zh-CN"/>
        </w:rPr>
        <w:t>FFS: whether UL resource muting can be configured and enabled in non-SBFD symbols needs further study especially in the slots including SBFD symbols and non-SBFD symbols.</w:t>
      </w:r>
    </w:p>
    <w:p w:rsidR="00634F05" w:rsidRDefault="00634F05">
      <w:pPr>
        <w:spacing w:after="120" w:line="240" w:lineRule="auto"/>
        <w:jc w:val="both"/>
        <w:rPr>
          <w:rFonts w:eastAsiaTheme="minorEastAsia"/>
          <w:lang w:eastAsia="zh-CN"/>
        </w:rPr>
      </w:pPr>
    </w:p>
    <w:p w:rsidR="00634F05" w:rsidRDefault="00370F93">
      <w:pPr>
        <w:spacing w:after="120" w:line="240" w:lineRule="auto"/>
        <w:jc w:val="both"/>
        <w:rPr>
          <w:rFonts w:eastAsiaTheme="minorEastAsia"/>
          <w:lang w:eastAsia="zh-CN"/>
        </w:rPr>
      </w:pPr>
      <w:r>
        <w:rPr>
          <w:rFonts w:eastAsiaTheme="minorEastAsia" w:hint="eastAsia"/>
          <w:lang w:eastAsia="zh-CN"/>
        </w:rPr>
        <w:t>D</w:t>
      </w:r>
      <w:r>
        <w:rPr>
          <w:rFonts w:eastAsiaTheme="minorEastAsia"/>
          <w:lang w:eastAsia="zh-CN"/>
        </w:rPr>
        <w:t xml:space="preserve">ue to the flexibility of scheduling and transmission, semi-statically configured muting resource may lead to much resource waste caused by more-than-necessary resource muting and overlap with some important reference signal and information bits. There still needs some </w:t>
      </w:r>
      <w:bookmarkStart w:id="7" w:name="_Hlk178152358"/>
      <w:r>
        <w:rPr>
          <w:rFonts w:eastAsiaTheme="minorEastAsia"/>
          <w:lang w:eastAsia="zh-CN"/>
        </w:rPr>
        <w:t>predefined rules</w:t>
      </w:r>
      <w:bookmarkEnd w:id="7"/>
      <w:r>
        <w:rPr>
          <w:rFonts w:eastAsiaTheme="minorEastAsia"/>
          <w:lang w:eastAsia="zh-CN"/>
        </w:rPr>
        <w:t xml:space="preserve"> to disable</w:t>
      </w:r>
      <w:r>
        <w:rPr>
          <w:rFonts w:eastAsiaTheme="minorEastAsia" w:hint="eastAsia"/>
          <w:lang w:eastAsia="zh-CN"/>
        </w:rPr>
        <w:t>/enable</w:t>
      </w:r>
      <w:r>
        <w:rPr>
          <w:rFonts w:eastAsiaTheme="minorEastAsia"/>
          <w:lang w:eastAsia="zh-CN"/>
        </w:rPr>
        <w:t xml:space="preserve"> UL resource muting, for example,</w:t>
      </w:r>
    </w:p>
    <w:p w:rsidR="00634F05" w:rsidRDefault="00370F93">
      <w:pPr>
        <w:pStyle w:val="ListParagraph"/>
        <w:numPr>
          <w:ilvl w:val="0"/>
          <w:numId w:val="17"/>
        </w:numPr>
        <w:spacing w:after="120" w:line="240" w:lineRule="auto"/>
        <w:jc w:val="both"/>
        <w:rPr>
          <w:rFonts w:eastAsiaTheme="minorEastAsia"/>
        </w:rPr>
      </w:pPr>
      <w:r>
        <w:rPr>
          <w:rFonts w:eastAsiaTheme="minorEastAsia"/>
        </w:rPr>
        <w:t>UL resource muting is applicable to some of the transmission occasions within PUSCH repetitions</w:t>
      </w:r>
      <w:r>
        <w:rPr>
          <w:rFonts w:eastAsiaTheme="minorEastAsia" w:hint="eastAsia"/>
        </w:rPr>
        <w:t>,</w:t>
      </w:r>
      <w:r>
        <w:rPr>
          <w:rFonts w:eastAsiaTheme="minorEastAsia"/>
        </w:rPr>
        <w:t xml:space="preserve"> multi-PUSCH scheduling or TBoMS.</w:t>
      </w:r>
    </w:p>
    <w:p w:rsidR="00634F05" w:rsidRDefault="00370F93">
      <w:pPr>
        <w:pStyle w:val="ListParagraph"/>
        <w:numPr>
          <w:ilvl w:val="0"/>
          <w:numId w:val="17"/>
        </w:numPr>
        <w:spacing w:after="120" w:line="240" w:lineRule="auto"/>
        <w:jc w:val="both"/>
        <w:rPr>
          <w:rFonts w:eastAsiaTheme="minorEastAsia"/>
        </w:rPr>
      </w:pPr>
      <w:r>
        <w:rPr>
          <w:rFonts w:eastAsiaTheme="minorEastAsia"/>
        </w:rPr>
        <w:t>UL resource muting is applicable to PUSCH without UCI (at least HARQ-ACK) multiplexing.</w:t>
      </w:r>
    </w:p>
    <w:p w:rsidR="00634F05" w:rsidRDefault="00370F93">
      <w:pPr>
        <w:spacing w:after="120" w:line="240" w:lineRule="auto"/>
        <w:jc w:val="both"/>
        <w:rPr>
          <w:rFonts w:ascii="Times" w:eastAsiaTheme="minorEastAsia" w:hAnsi="Times"/>
          <w:b/>
          <w:i/>
          <w:color w:val="000000"/>
        </w:rPr>
      </w:pPr>
      <w:r>
        <w:rPr>
          <w:rFonts w:ascii="Times" w:eastAsiaTheme="minorEastAsia" w:hAnsi="Times"/>
          <w:b/>
          <w:i/>
          <w:color w:val="000000"/>
          <w:lang w:eastAsia="zh-CN"/>
        </w:rPr>
        <w:t>Proposal 9:</w:t>
      </w:r>
      <w:r>
        <w:rPr>
          <w:rFonts w:ascii="Times" w:eastAsiaTheme="minorEastAsia" w:hAnsi="Times"/>
          <w:b/>
          <w:i/>
          <w:color w:val="000000"/>
        </w:rPr>
        <w:t xml:space="preserve"> Predefined rules are needed to avoid resource waste and overlapping with some important reference signal and information bits.</w:t>
      </w:r>
    </w:p>
    <w:p w:rsidR="00634F05" w:rsidRDefault="00634F05">
      <w:pPr>
        <w:spacing w:after="120" w:line="240" w:lineRule="auto"/>
        <w:jc w:val="both"/>
        <w:rPr>
          <w:rFonts w:eastAsiaTheme="minorEastAsia"/>
          <w:lang w:eastAsia="zh-CN"/>
        </w:rPr>
      </w:pPr>
    </w:p>
    <w:p w:rsidR="00634F05" w:rsidRDefault="00370F93">
      <w:pPr>
        <w:spacing w:after="120" w:line="240" w:lineRule="auto"/>
        <w:jc w:val="both"/>
        <w:rPr>
          <w:rFonts w:eastAsiaTheme="minorEastAsia"/>
          <w:lang w:eastAsia="zh-CN"/>
        </w:rPr>
      </w:pPr>
      <w:r>
        <w:rPr>
          <w:rFonts w:eastAsiaTheme="minorEastAsia"/>
          <w:lang w:eastAsia="zh-CN"/>
        </w:rPr>
        <w:t>As for UCI resource determination in symbols with muted REs, the following four options can be considered.</w:t>
      </w:r>
    </w:p>
    <w:p w:rsidR="00634F05" w:rsidRDefault="00370F93">
      <w:pPr>
        <w:pStyle w:val="ListParagraph"/>
        <w:numPr>
          <w:ilvl w:val="0"/>
          <w:numId w:val="18"/>
        </w:numPr>
        <w:spacing w:after="120" w:line="240" w:lineRule="auto"/>
        <w:jc w:val="both"/>
        <w:rPr>
          <w:rFonts w:eastAsiaTheme="minorEastAsia"/>
        </w:rPr>
      </w:pPr>
      <w:bookmarkStart w:id="8" w:name="_Hlk173257257"/>
      <w:r>
        <w:rPr>
          <w:rFonts w:eastAsiaTheme="minorEastAsia" w:hint="eastAsia"/>
        </w:rPr>
        <w:lastRenderedPageBreak/>
        <w:t>O</w:t>
      </w:r>
      <w:r>
        <w:rPr>
          <w:rFonts w:eastAsiaTheme="minorEastAsia"/>
        </w:rPr>
        <w:t>ption 1:</w:t>
      </w:r>
      <w:r>
        <w:rPr>
          <w:rFonts w:ascii="Calibri" w:eastAsia="OPPO Sans Medium" w:hAnsi="Calibri" w:cs="Calibri"/>
          <w:color w:val="201F1C"/>
          <w:kern w:val="24"/>
          <w:sz w:val="36"/>
          <w:szCs w:val="36"/>
        </w:rPr>
        <w:t xml:space="preserve"> </w:t>
      </w:r>
      <w:r>
        <w:rPr>
          <w:rFonts w:eastAsiaTheme="minorEastAsia"/>
        </w:rPr>
        <w:t>Muted REs are unavailable resources for UCI mapping, i.e., UCI is rate-matched around muted REs.</w:t>
      </w:r>
    </w:p>
    <w:p w:rsidR="00634F05" w:rsidRDefault="00370F93">
      <w:pPr>
        <w:pStyle w:val="ListParagraph"/>
        <w:numPr>
          <w:ilvl w:val="0"/>
          <w:numId w:val="18"/>
        </w:numPr>
        <w:spacing w:after="120" w:line="240" w:lineRule="auto"/>
        <w:jc w:val="both"/>
        <w:rPr>
          <w:rFonts w:eastAsiaTheme="minorEastAsia"/>
        </w:rPr>
      </w:pPr>
      <w:r>
        <w:rPr>
          <w:rFonts w:eastAsiaTheme="minorEastAsia"/>
        </w:rPr>
        <w:t>Option 2: UE doesn’t expect overlapping between a muted REs and a UCI transmission resource, e.g., at least the UCI resources carrying HARQ-ACK.</w:t>
      </w:r>
    </w:p>
    <w:p w:rsidR="00634F05" w:rsidRDefault="00370F93">
      <w:pPr>
        <w:pStyle w:val="ListParagraph"/>
        <w:numPr>
          <w:ilvl w:val="0"/>
          <w:numId w:val="18"/>
        </w:numPr>
        <w:spacing w:after="120" w:line="240" w:lineRule="auto"/>
        <w:jc w:val="both"/>
        <w:rPr>
          <w:rFonts w:eastAsiaTheme="minorEastAsia"/>
        </w:rPr>
      </w:pPr>
      <w:r>
        <w:rPr>
          <w:rFonts w:eastAsiaTheme="minorEastAsia"/>
        </w:rPr>
        <w:t>Option 3:  If a muted RE and a UCI transmission resource overlap, UL resource muting within the PUSCH multiplexing the UCI is disabled.</w:t>
      </w:r>
    </w:p>
    <w:p w:rsidR="00634F05" w:rsidRDefault="00370F93">
      <w:pPr>
        <w:pStyle w:val="ListParagraph"/>
        <w:numPr>
          <w:ilvl w:val="0"/>
          <w:numId w:val="18"/>
        </w:numPr>
        <w:spacing w:after="120" w:line="240" w:lineRule="auto"/>
        <w:jc w:val="both"/>
        <w:rPr>
          <w:rFonts w:eastAsiaTheme="minorEastAsia"/>
        </w:rPr>
      </w:pPr>
      <w:r>
        <w:rPr>
          <w:rFonts w:eastAsiaTheme="minorEastAsia"/>
        </w:rPr>
        <w:t>Option 4:  UCI transmission resources are punctured by muted REs.</w:t>
      </w:r>
    </w:p>
    <w:bookmarkEnd w:id="8"/>
    <w:p w:rsidR="00634F05" w:rsidRDefault="00370F93">
      <w:pPr>
        <w:spacing w:after="120" w:line="240" w:lineRule="auto"/>
        <w:jc w:val="both"/>
        <w:rPr>
          <w:rFonts w:ascii="Times" w:eastAsiaTheme="minorEastAsia" w:hAnsi="Times"/>
          <w:b/>
          <w:i/>
          <w:strike/>
          <w:color w:val="000000"/>
          <w:lang w:eastAsia="zh-CN"/>
        </w:rPr>
      </w:pPr>
      <w:r>
        <w:rPr>
          <w:rFonts w:eastAsiaTheme="minorEastAsia"/>
          <w:lang w:eastAsia="zh-CN"/>
        </w:rPr>
        <w:t xml:space="preserve">For option 1, muted REs or symbols with muted REs are regarded as unavailable resource for UCI mapping and the specification about the definition of available resource should be modified accordingly. For option 2, it relies on gNB implementation to avoid UCI transmission resources or PUSCH multiplexed with UCI overlapping with configured muting resources, </w:t>
      </w:r>
      <w:r>
        <w:rPr>
          <w:rFonts w:eastAsiaTheme="minorEastAsia" w:hint="eastAsia"/>
          <w:lang w:eastAsia="zh-CN"/>
        </w:rPr>
        <w:t>e</w:t>
      </w:r>
      <w:r>
        <w:rPr>
          <w:rFonts w:eastAsiaTheme="minorEastAsia"/>
          <w:lang w:eastAsia="zh-CN"/>
        </w:rPr>
        <w:t>.g. HARQ-ACK information bits are mapped from the first symbol after DMRS (as following the legacy rule) and muting resource can be configured in the symbols before DMRS. Option 3 is a traditional solution to the conflict between the two resources. In option 4, a larger value of beta-offset can be indicated to ensure that UCI has sufficient redundant resources to compensate the muted resources.</w:t>
      </w:r>
    </w:p>
    <w:p w:rsidR="00634F05" w:rsidRDefault="00370F93">
      <w:pPr>
        <w:spacing w:after="120" w:line="240" w:lineRule="auto"/>
        <w:jc w:val="both"/>
        <w:rPr>
          <w:rFonts w:eastAsiaTheme="minorEastAsia"/>
          <w:b/>
          <w:i/>
          <w:color w:val="000000"/>
          <w:lang w:eastAsia="zh-CN"/>
        </w:rPr>
      </w:pPr>
      <w:r>
        <w:rPr>
          <w:rFonts w:eastAsiaTheme="minorEastAsia"/>
          <w:b/>
          <w:i/>
          <w:color w:val="000000"/>
          <w:lang w:eastAsia="zh-CN"/>
        </w:rPr>
        <w:t xml:space="preserve">Proposal 10: RAN1 studies the following options for </w:t>
      </w:r>
      <w:r>
        <w:rPr>
          <w:rFonts w:eastAsiaTheme="minorEastAsia"/>
          <w:b/>
          <w:i/>
          <w:lang w:eastAsia="zh-CN"/>
        </w:rPr>
        <w:t>UCI resource determination in symbols with muted REs</w:t>
      </w:r>
    </w:p>
    <w:p w:rsidR="00634F05" w:rsidRDefault="00370F93">
      <w:pPr>
        <w:pStyle w:val="ListParagraph"/>
        <w:numPr>
          <w:ilvl w:val="0"/>
          <w:numId w:val="18"/>
        </w:numPr>
        <w:spacing w:after="120" w:line="240" w:lineRule="auto"/>
        <w:jc w:val="both"/>
        <w:rPr>
          <w:rFonts w:eastAsiaTheme="minorEastAsia" w:cs="Times New Roman"/>
          <w:b/>
          <w:i/>
        </w:rPr>
      </w:pPr>
      <w:r>
        <w:rPr>
          <w:rFonts w:eastAsiaTheme="minorEastAsia" w:cs="Times New Roman"/>
          <w:b/>
          <w:i/>
        </w:rPr>
        <w:t>Option 1:</w:t>
      </w:r>
      <w:r>
        <w:rPr>
          <w:rFonts w:eastAsia="OPPO Sans Medium" w:cs="Times New Roman"/>
          <w:b/>
          <w:i/>
          <w:color w:val="201F1C"/>
          <w:kern w:val="24"/>
          <w:sz w:val="36"/>
          <w:szCs w:val="36"/>
        </w:rPr>
        <w:t xml:space="preserve"> </w:t>
      </w:r>
      <w:r>
        <w:rPr>
          <w:rFonts w:eastAsiaTheme="minorEastAsia" w:cs="Times New Roman"/>
          <w:b/>
          <w:i/>
        </w:rPr>
        <w:t>Muted REs are unavailable resources for UCI mapping, i.e., UCI is rate-matched around muted REs.</w:t>
      </w:r>
    </w:p>
    <w:p w:rsidR="00634F05" w:rsidRDefault="00370F93">
      <w:pPr>
        <w:pStyle w:val="ListParagraph"/>
        <w:numPr>
          <w:ilvl w:val="0"/>
          <w:numId w:val="18"/>
        </w:numPr>
        <w:spacing w:after="120" w:line="240" w:lineRule="auto"/>
        <w:jc w:val="both"/>
        <w:rPr>
          <w:rFonts w:eastAsiaTheme="minorEastAsia" w:cs="Times New Roman"/>
          <w:b/>
          <w:i/>
        </w:rPr>
      </w:pPr>
      <w:r>
        <w:rPr>
          <w:rFonts w:eastAsiaTheme="minorEastAsia" w:cs="Times New Roman"/>
          <w:b/>
          <w:i/>
        </w:rPr>
        <w:t>Option 2: UE doesn’t expect overlapping between a muted REs and a UCI transmission resource, e.g., at least the UCI resources carrying HARQ-ACK.</w:t>
      </w:r>
    </w:p>
    <w:p w:rsidR="00634F05" w:rsidRDefault="00370F93">
      <w:pPr>
        <w:pStyle w:val="ListParagraph"/>
        <w:numPr>
          <w:ilvl w:val="0"/>
          <w:numId w:val="18"/>
        </w:numPr>
        <w:spacing w:after="120" w:line="240" w:lineRule="auto"/>
        <w:jc w:val="both"/>
        <w:rPr>
          <w:rFonts w:eastAsiaTheme="minorEastAsia" w:cs="Times New Roman"/>
          <w:b/>
          <w:i/>
        </w:rPr>
      </w:pPr>
      <w:r>
        <w:rPr>
          <w:rFonts w:eastAsiaTheme="minorEastAsia" w:cs="Times New Roman"/>
          <w:b/>
          <w:i/>
        </w:rPr>
        <w:t>Option 3:  If a muted RE and a UCI transmission resource overlap, UL resource muting within the PUSCH multiplexing the UCI is disabled.</w:t>
      </w:r>
    </w:p>
    <w:p w:rsidR="00634F05" w:rsidRDefault="00370F93">
      <w:pPr>
        <w:pStyle w:val="ListParagraph"/>
        <w:numPr>
          <w:ilvl w:val="0"/>
          <w:numId w:val="18"/>
        </w:numPr>
        <w:spacing w:after="120" w:line="240" w:lineRule="auto"/>
        <w:jc w:val="both"/>
        <w:rPr>
          <w:rFonts w:eastAsiaTheme="minorEastAsia" w:cs="Times New Roman"/>
          <w:b/>
          <w:i/>
        </w:rPr>
      </w:pPr>
      <w:r>
        <w:rPr>
          <w:rFonts w:eastAsiaTheme="minorEastAsia" w:cs="Times New Roman"/>
          <w:b/>
          <w:i/>
        </w:rPr>
        <w:t>Option 4:  UCI transmission resources are punctured by muted REs.</w:t>
      </w:r>
    </w:p>
    <w:p w:rsidR="00634F05" w:rsidRDefault="00634F05">
      <w:pPr>
        <w:spacing w:after="120" w:line="240" w:lineRule="auto"/>
        <w:jc w:val="both"/>
        <w:rPr>
          <w:rFonts w:eastAsiaTheme="minorEastAsia"/>
          <w:b/>
          <w:i/>
        </w:rPr>
      </w:pPr>
    </w:p>
    <w:p w:rsidR="00634F05" w:rsidRDefault="00370F93">
      <w:pPr>
        <w:pStyle w:val="Heading1"/>
        <w:spacing w:line="264" w:lineRule="auto"/>
        <w:jc w:val="both"/>
        <w:rPr>
          <w:rFonts w:ascii="Times New Roman" w:hAnsi="Times New Roman" w:cs="Times New Roman"/>
        </w:rPr>
      </w:pPr>
      <w:r>
        <w:rPr>
          <w:rFonts w:ascii="Times New Roman" w:hAnsi="Times New Roman" w:cs="Times New Roman"/>
        </w:rPr>
        <w:t xml:space="preserve">Conclusions </w:t>
      </w:r>
    </w:p>
    <w:p w:rsidR="00634F05" w:rsidRDefault="00370F93" w:rsidP="005D665E">
      <w:pPr>
        <w:pStyle w:val="BodyText"/>
        <w:spacing w:beforeLines="50" w:line="264" w:lineRule="auto"/>
        <w:rPr>
          <w:rFonts w:eastAsia="SimSun"/>
          <w:iCs/>
          <w:szCs w:val="20"/>
          <w:lang w:eastAsia="zh-CN"/>
        </w:rPr>
      </w:pPr>
      <w:r>
        <w:rPr>
          <w:rFonts w:eastAsia="SimSun"/>
          <w:lang w:eastAsia="zh-CN"/>
        </w:rPr>
        <w:t>In this contribution, we discuss the</w:t>
      </w:r>
      <w:r>
        <w:rPr>
          <w:rFonts w:eastAsia="SimSun"/>
        </w:rPr>
        <w:t xml:space="preserve"> enhancements for CLI handling</w:t>
      </w:r>
      <w:r>
        <w:rPr>
          <w:rFonts w:eastAsia="SimSun"/>
          <w:lang w:eastAsia="zh-CN"/>
        </w:rPr>
        <w:t xml:space="preserve"> with </w:t>
      </w:r>
      <w:r>
        <w:rPr>
          <w:rFonts w:eastAsia="SimSun"/>
          <w:iCs/>
          <w:szCs w:val="20"/>
          <w:lang w:eastAsia="zh-CN"/>
        </w:rPr>
        <w:t>following proposals and observations:</w:t>
      </w:r>
    </w:p>
    <w:p w:rsidR="00634F05" w:rsidRDefault="00370F93" w:rsidP="005D665E">
      <w:pPr>
        <w:pStyle w:val="BodyText"/>
        <w:spacing w:beforeLines="50" w:line="264" w:lineRule="auto"/>
        <w:rPr>
          <w:rFonts w:eastAsia="SimSun"/>
          <w:i/>
          <w:szCs w:val="20"/>
          <w:u w:val="single"/>
          <w:lang w:eastAsia="zh-CN"/>
        </w:rPr>
      </w:pPr>
      <w:r>
        <w:rPr>
          <w:rFonts w:eastAsia="SimSun"/>
          <w:i/>
          <w:szCs w:val="20"/>
          <w:u w:val="single"/>
          <w:lang w:eastAsia="zh-CN"/>
        </w:rPr>
        <w:t xml:space="preserve">For UE-to-UE co-channel CLI handling: </w:t>
      </w:r>
    </w:p>
    <w:p w:rsidR="00634F05" w:rsidRDefault="00370F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w:t>
      </w:r>
      <w:r>
        <w:t xml:space="preserve"> </w:t>
      </w:r>
      <w:r>
        <w:rPr>
          <w:rFonts w:ascii="Times" w:eastAsiaTheme="minorEastAsia" w:hAnsi="Times"/>
          <w:b/>
          <w:i/>
          <w:color w:val="000000"/>
          <w:lang w:eastAsia="zh-CN"/>
        </w:rPr>
        <w:t>For the</w:t>
      </w:r>
      <w:r>
        <w:t xml:space="preserve"> </w:t>
      </w:r>
      <w:r>
        <w:rPr>
          <w:rFonts w:ascii="Times" w:eastAsiaTheme="minorEastAsia" w:hAnsi="Times"/>
          <w:b/>
          <w:i/>
          <w:color w:val="000000"/>
          <w:lang w:eastAsia="zh-CN"/>
        </w:rPr>
        <w:t>configuration of ‘typeD’ QCL assumptions for the CLI measurement resource, existing rule for L3 CLI measurement can be reused as a baseline.</w:t>
      </w:r>
    </w:p>
    <w:p w:rsidR="00634F05" w:rsidRDefault="00370F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 Do not support</w:t>
      </w:r>
      <w:r>
        <w:t xml:space="preserve"> </w:t>
      </w:r>
      <w:r>
        <w:rPr>
          <w:rFonts w:ascii="Times" w:eastAsiaTheme="minorEastAsia" w:hAnsi="Times"/>
          <w:b/>
          <w:i/>
          <w:color w:val="000000"/>
          <w:lang w:eastAsia="zh-CN"/>
        </w:rPr>
        <w:t>UE measures RSSI within UL subband in Rel-19.</w:t>
      </w:r>
    </w:p>
    <w:p w:rsidR="00634F05" w:rsidRDefault="00370F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3:</w:t>
      </w:r>
      <w:r>
        <w:t xml:space="preserve"> </w:t>
      </w:r>
      <w:r>
        <w:rPr>
          <w:rFonts w:ascii="Times" w:eastAsiaTheme="minorEastAsia" w:hAnsi="Times"/>
          <w:b/>
          <w:i/>
          <w:color w:val="000000"/>
          <w:lang w:eastAsia="zh-CN"/>
        </w:rPr>
        <w:t xml:space="preserve">Subband-based reporting can be considered for UE-UE CLI-RSSI measurement and report. </w:t>
      </w:r>
    </w:p>
    <w:p w:rsidR="00634F05" w:rsidRDefault="00370F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4: </w:t>
      </w:r>
      <w:r>
        <w:rPr>
          <w:rFonts w:ascii="Times" w:eastAsiaTheme="minorEastAsia" w:hAnsi="Times" w:hint="eastAsia"/>
          <w:b/>
          <w:i/>
          <w:color w:val="000000"/>
          <w:lang w:eastAsia="zh-CN"/>
        </w:rPr>
        <w:t xml:space="preserve"> </w:t>
      </w:r>
      <w:r>
        <w:rPr>
          <w:rFonts w:ascii="Times" w:eastAsiaTheme="minorEastAsia" w:hAnsi="Times"/>
          <w:b/>
          <w:i/>
          <w:color w:val="000000"/>
          <w:lang w:eastAsia="zh-CN"/>
        </w:rPr>
        <w:t>S</w:t>
      </w:r>
      <w:r>
        <w:rPr>
          <w:rFonts w:ascii="Times" w:eastAsiaTheme="minorEastAsia" w:hAnsi="Times" w:hint="eastAsia"/>
          <w:b/>
          <w:i/>
          <w:color w:val="000000"/>
          <w:lang w:eastAsia="zh-CN"/>
        </w:rPr>
        <w:t>u</w:t>
      </w:r>
      <w:r>
        <w:rPr>
          <w:rFonts w:ascii="Times" w:eastAsiaTheme="minorEastAsia" w:hAnsi="Times"/>
          <w:b/>
          <w:i/>
          <w:color w:val="000000"/>
          <w:lang w:eastAsia="zh-CN"/>
        </w:rPr>
        <w:t>pport to r</w:t>
      </w:r>
      <w:r>
        <w:rPr>
          <w:rFonts w:ascii="Times" w:eastAsiaTheme="minorEastAsia" w:hAnsi="Times" w:hint="eastAsia"/>
          <w:b/>
          <w:i/>
          <w:color w:val="000000"/>
          <w:lang w:eastAsia="zh-CN"/>
        </w:rPr>
        <w:t>e</w:t>
      </w:r>
      <w:r>
        <w:rPr>
          <w:rFonts w:ascii="Times" w:eastAsiaTheme="minorEastAsia" w:hAnsi="Times"/>
          <w:b/>
          <w:i/>
          <w:color w:val="000000"/>
          <w:lang w:eastAsia="zh-CN"/>
        </w:rPr>
        <w:t xml:space="preserve">use </w:t>
      </w:r>
      <w:r>
        <w:rPr>
          <w:rFonts w:ascii="Times" w:eastAsiaTheme="minorEastAsia" w:hAnsi="Times" w:hint="eastAsia"/>
          <w:b/>
          <w:i/>
          <w:color w:val="000000"/>
          <w:lang w:eastAsia="zh-CN"/>
        </w:rPr>
        <w:t>existing</w:t>
      </w:r>
      <w:r>
        <w:rPr>
          <w:rFonts w:ascii="Times" w:eastAsiaTheme="minorEastAsia" w:hAnsi="Times"/>
          <w:b/>
          <w:i/>
          <w:color w:val="000000"/>
          <w:lang w:eastAsia="zh-CN"/>
        </w:rPr>
        <w:t xml:space="preserve"> DCI field of CSI request to trigger aperiodic CLI report</w:t>
      </w:r>
    </w:p>
    <w:p w:rsidR="00634F05" w:rsidRDefault="00370F93">
      <w:pPr>
        <w:pStyle w:val="ListParagraph"/>
        <w:numPr>
          <w:ilvl w:val="0"/>
          <w:numId w:val="14"/>
        </w:numPr>
        <w:spacing w:after="120" w:line="240" w:lineRule="auto"/>
        <w:jc w:val="both"/>
        <w:rPr>
          <w:rFonts w:ascii="Times" w:eastAsiaTheme="minorEastAsia" w:hAnsi="Times"/>
          <w:b/>
          <w:i/>
          <w:color w:val="000000"/>
        </w:rPr>
      </w:pPr>
      <w:r>
        <w:rPr>
          <w:rFonts w:ascii="Times" w:eastAsiaTheme="minorEastAsia" w:hAnsi="Times"/>
          <w:b/>
          <w:i/>
          <w:color w:val="000000"/>
        </w:rPr>
        <w:t>Reuse existing CSI-AperiodicTriggerStateList and modify CSI-ReportConfig to configure new report quantities and CLI measurement resources.</w:t>
      </w:r>
    </w:p>
    <w:p w:rsidR="00634F05" w:rsidRDefault="005D665E">
      <w:pPr>
        <w:pStyle w:val="ListParagraph"/>
        <w:numPr>
          <w:ilvl w:val="0"/>
          <w:numId w:val="14"/>
        </w:numPr>
        <w:spacing w:after="120" w:line="240" w:lineRule="auto"/>
        <w:jc w:val="both"/>
        <w:rPr>
          <w:rFonts w:ascii="Times" w:eastAsiaTheme="minorEastAsia" w:hAnsi="Times"/>
          <w:b/>
          <w:i/>
          <w:color w:val="000000"/>
        </w:rPr>
      </w:pPr>
      <w:r>
        <w:rPr>
          <w:rFonts w:ascii="Times" w:eastAsiaTheme="minorEastAsia" w:hAnsi="Times"/>
          <w:b/>
          <w:i/>
          <w:color w:val="000000"/>
        </w:rPr>
        <w:t>S</w:t>
      </w:r>
      <w:r w:rsidR="00370F93">
        <w:rPr>
          <w:rFonts w:ascii="Times" w:eastAsiaTheme="minorEastAsia" w:hAnsi="Times"/>
          <w:b/>
          <w:i/>
          <w:color w:val="000000"/>
        </w:rPr>
        <w:t>upport to reuse CSI-IM resource for UE-UE CLI-RSSI measurement.</w:t>
      </w:r>
    </w:p>
    <w:p w:rsidR="00634F05" w:rsidRDefault="00370F93">
      <w:pPr>
        <w:spacing w:after="120" w:line="240" w:lineRule="auto"/>
        <w:jc w:val="both"/>
        <w:rPr>
          <w:rFonts w:ascii="Times" w:eastAsiaTheme="minorEastAsia" w:hAnsi="Times"/>
          <w:b/>
          <w:i/>
          <w:color w:val="000000"/>
        </w:rPr>
      </w:pPr>
      <w:r>
        <w:rPr>
          <w:rFonts w:ascii="Times" w:eastAsiaTheme="minorEastAsia" w:hAnsi="Times"/>
          <w:b/>
          <w:i/>
          <w:color w:val="000000"/>
        </w:rPr>
        <w:t>Proposal 5: A given threshold of CSI</w:t>
      </w:r>
      <w:r>
        <w:rPr>
          <w:rFonts w:ascii="Times" w:eastAsiaTheme="minorEastAsia" w:hAnsi="Times" w:hint="eastAsia"/>
          <w:b/>
          <w:i/>
          <w:color w:val="000000"/>
          <w:lang w:eastAsia="zh-CN"/>
        </w:rPr>
        <w:t>/</w:t>
      </w:r>
      <w:r>
        <w:rPr>
          <w:rFonts w:ascii="Times" w:eastAsiaTheme="minorEastAsia" w:hAnsi="Times"/>
          <w:b/>
          <w:i/>
          <w:color w:val="000000"/>
        </w:rPr>
        <w:t>CLI measurement result can be provided for L1 CLI report to reduce signaling overhead and power consumption.</w:t>
      </w:r>
    </w:p>
    <w:p w:rsidR="00634F05" w:rsidRDefault="00370F93">
      <w:pPr>
        <w:spacing w:after="120" w:line="240" w:lineRule="auto"/>
        <w:jc w:val="both"/>
        <w:rPr>
          <w:rFonts w:eastAsiaTheme="minorEastAsia"/>
          <w:b/>
          <w:i/>
          <w:color w:val="000000"/>
          <w:lang w:eastAsia="zh-CN"/>
        </w:rPr>
      </w:pPr>
      <w:r>
        <w:rPr>
          <w:rFonts w:eastAsiaTheme="minorEastAsia"/>
          <w:b/>
          <w:i/>
          <w:color w:val="000000"/>
          <w:lang w:eastAsia="zh-CN"/>
        </w:rPr>
        <w:t xml:space="preserve">Proposal 6: The priority rule </w:t>
      </w:r>
      <w:r>
        <w:rPr>
          <w:rFonts w:eastAsiaTheme="minorEastAsia"/>
          <w:b/>
          <w:i/>
          <w:lang w:eastAsia="zh-CN"/>
        </w:rPr>
        <w:t>of CSI report with CLI-related quantity</w:t>
      </w:r>
      <w:r>
        <w:rPr>
          <w:rFonts w:eastAsiaTheme="minorEastAsia"/>
          <w:b/>
          <w:i/>
          <w:color w:val="000000"/>
          <w:lang w:eastAsia="zh-CN"/>
        </w:rPr>
        <w:t xml:space="preserve"> reuses existing k value for k = 1.</w:t>
      </w:r>
    </w:p>
    <w:p w:rsidR="00634F05" w:rsidRDefault="00634F05">
      <w:pPr>
        <w:spacing w:after="120" w:line="240" w:lineRule="auto"/>
        <w:ind w:left="420" w:hanging="420"/>
        <w:jc w:val="both"/>
        <w:rPr>
          <w:rFonts w:eastAsia="SimSun"/>
          <w:iCs/>
          <w:szCs w:val="20"/>
          <w:lang w:eastAsia="zh-CN"/>
        </w:rPr>
      </w:pPr>
    </w:p>
    <w:p w:rsidR="00634F05" w:rsidRDefault="00370F93">
      <w:pPr>
        <w:spacing w:after="120" w:line="240" w:lineRule="auto"/>
        <w:ind w:left="420" w:hanging="420"/>
        <w:jc w:val="both"/>
        <w:rPr>
          <w:rFonts w:eastAsia="SimSun"/>
          <w:i/>
          <w:szCs w:val="20"/>
          <w:u w:val="single"/>
          <w:lang w:eastAsia="zh-CN"/>
        </w:rPr>
      </w:pPr>
      <w:r>
        <w:rPr>
          <w:rFonts w:eastAsia="SimSun"/>
          <w:i/>
          <w:szCs w:val="20"/>
          <w:u w:val="single"/>
          <w:lang w:eastAsia="zh-CN"/>
        </w:rPr>
        <w:t xml:space="preserve">For gNB-to-gNB co-channel CLI handling: </w:t>
      </w:r>
    </w:p>
    <w:p w:rsidR="00634F05" w:rsidRDefault="00370F93">
      <w:pPr>
        <w:spacing w:after="120" w:line="240" w:lineRule="auto"/>
        <w:jc w:val="both"/>
        <w:rPr>
          <w:rFonts w:ascii="Times" w:eastAsiaTheme="minorEastAsia" w:hAnsi="Times"/>
          <w:b/>
          <w:i/>
          <w:color w:val="000000"/>
        </w:rPr>
      </w:pPr>
      <w:r>
        <w:rPr>
          <w:rFonts w:ascii="Times" w:eastAsiaTheme="minorEastAsia" w:hAnsi="Times"/>
          <w:b/>
          <w:i/>
          <w:color w:val="000000"/>
          <w:lang w:eastAsia="zh-CN"/>
        </w:rPr>
        <w:t>Proposal 7:</w:t>
      </w:r>
      <w:r>
        <w:rPr>
          <w:rFonts w:ascii="Times" w:eastAsiaTheme="minorEastAsia" w:hAnsi="Times"/>
          <w:b/>
          <w:i/>
          <w:color w:val="000000"/>
        </w:rPr>
        <w:t xml:space="preserve"> Semi-statically configure the position for each of the up to two UL muting symbols within a slot is preferred.</w:t>
      </w:r>
    </w:p>
    <w:p w:rsidR="00634F05" w:rsidRDefault="00370F93">
      <w:pPr>
        <w:spacing w:after="120" w:line="240" w:lineRule="auto"/>
        <w:jc w:val="both"/>
        <w:rPr>
          <w:rFonts w:ascii="Times" w:eastAsiaTheme="minorEastAsia" w:hAnsi="Times"/>
          <w:b/>
          <w:i/>
          <w:color w:val="000000"/>
        </w:rPr>
      </w:pPr>
      <w:r>
        <w:rPr>
          <w:rFonts w:ascii="Times" w:eastAsiaTheme="minorEastAsia" w:hAnsi="Times"/>
          <w:b/>
          <w:i/>
          <w:color w:val="000000"/>
          <w:lang w:eastAsia="zh-CN"/>
        </w:rPr>
        <w:t>Proposal 8:</w:t>
      </w:r>
      <w:r>
        <w:rPr>
          <w:rFonts w:ascii="Times" w:eastAsiaTheme="minorEastAsia" w:hAnsi="Times"/>
          <w:b/>
          <w:i/>
          <w:color w:val="000000"/>
        </w:rPr>
        <w:t xml:space="preserve"> UL resource muting can be conducted periodically based on TDD-UL-DL pattern period and the time location within a period can be restricted by slot type.</w:t>
      </w:r>
    </w:p>
    <w:p w:rsidR="00634F05" w:rsidRDefault="00370F93">
      <w:pPr>
        <w:numPr>
          <w:ilvl w:val="0"/>
          <w:numId w:val="16"/>
        </w:numPr>
        <w:tabs>
          <w:tab w:val="clear" w:pos="420"/>
        </w:tabs>
        <w:spacing w:after="120" w:line="240" w:lineRule="auto"/>
        <w:ind w:left="800"/>
        <w:jc w:val="both"/>
        <w:rPr>
          <w:rFonts w:ascii="Times" w:eastAsiaTheme="minorEastAsia" w:hAnsi="Times"/>
          <w:b/>
          <w:i/>
          <w:color w:val="000000"/>
          <w:lang w:eastAsia="zh-CN"/>
        </w:rPr>
      </w:pPr>
      <w:r>
        <w:rPr>
          <w:rFonts w:ascii="Times" w:eastAsiaTheme="minorEastAsia" w:hAnsi="Times"/>
          <w:b/>
          <w:i/>
          <w:color w:val="000000"/>
          <w:lang w:eastAsia="zh-CN"/>
        </w:rPr>
        <w:lastRenderedPageBreak/>
        <w:t>FFS: whether UL resource muting can be configured and enabled in non-SBFD symbols needs further study especially in the slots including SBFD symbols and non-SBFD symbols.</w:t>
      </w:r>
    </w:p>
    <w:p w:rsidR="00634F05" w:rsidRDefault="00370F93">
      <w:pPr>
        <w:spacing w:after="120" w:line="240" w:lineRule="auto"/>
        <w:jc w:val="both"/>
        <w:rPr>
          <w:rFonts w:ascii="Times" w:eastAsiaTheme="minorEastAsia" w:hAnsi="Times"/>
          <w:b/>
          <w:i/>
          <w:color w:val="000000"/>
        </w:rPr>
      </w:pPr>
      <w:r>
        <w:rPr>
          <w:rFonts w:ascii="Times" w:eastAsiaTheme="minorEastAsia" w:hAnsi="Times"/>
          <w:b/>
          <w:i/>
          <w:color w:val="000000"/>
          <w:lang w:eastAsia="zh-CN"/>
        </w:rPr>
        <w:t>Proposal 9:</w:t>
      </w:r>
      <w:r>
        <w:rPr>
          <w:rFonts w:ascii="Times" w:eastAsiaTheme="minorEastAsia" w:hAnsi="Times"/>
          <w:b/>
          <w:i/>
          <w:color w:val="000000"/>
        </w:rPr>
        <w:t xml:space="preserve"> Predefined rules are needed to avoid resource waste and overlapping with some important reference signal and information bits.</w:t>
      </w:r>
    </w:p>
    <w:p w:rsidR="00634F05" w:rsidRDefault="00370F93">
      <w:pPr>
        <w:spacing w:after="120" w:line="240" w:lineRule="auto"/>
        <w:jc w:val="both"/>
        <w:rPr>
          <w:rFonts w:eastAsiaTheme="minorEastAsia"/>
          <w:b/>
          <w:i/>
          <w:color w:val="000000"/>
          <w:lang w:eastAsia="zh-CN"/>
        </w:rPr>
      </w:pPr>
      <w:r>
        <w:rPr>
          <w:rFonts w:eastAsiaTheme="minorEastAsia"/>
          <w:b/>
          <w:i/>
          <w:color w:val="000000"/>
          <w:lang w:eastAsia="zh-CN"/>
        </w:rPr>
        <w:t xml:space="preserve">Proposal 10: RAN1 studies the following options for </w:t>
      </w:r>
      <w:r>
        <w:rPr>
          <w:rFonts w:eastAsiaTheme="minorEastAsia"/>
          <w:b/>
          <w:i/>
          <w:lang w:eastAsia="zh-CN"/>
        </w:rPr>
        <w:t>UCI resource determination in symbols with muted REs</w:t>
      </w:r>
    </w:p>
    <w:p w:rsidR="00634F05" w:rsidRDefault="00370F93">
      <w:pPr>
        <w:pStyle w:val="ListParagraph"/>
        <w:numPr>
          <w:ilvl w:val="0"/>
          <w:numId w:val="18"/>
        </w:numPr>
        <w:spacing w:after="120" w:line="240" w:lineRule="auto"/>
        <w:jc w:val="both"/>
        <w:rPr>
          <w:rFonts w:eastAsiaTheme="minorEastAsia" w:cs="Times New Roman"/>
          <w:b/>
          <w:i/>
        </w:rPr>
      </w:pPr>
      <w:r>
        <w:rPr>
          <w:rFonts w:eastAsiaTheme="minorEastAsia" w:cs="Times New Roman"/>
          <w:b/>
          <w:i/>
        </w:rPr>
        <w:t>Option 1:</w:t>
      </w:r>
      <w:r>
        <w:rPr>
          <w:rFonts w:eastAsia="OPPO Sans Medium" w:cs="Times New Roman"/>
          <w:b/>
          <w:i/>
          <w:color w:val="201F1C"/>
          <w:kern w:val="24"/>
          <w:sz w:val="36"/>
          <w:szCs w:val="36"/>
        </w:rPr>
        <w:t xml:space="preserve"> </w:t>
      </w:r>
      <w:r>
        <w:rPr>
          <w:rFonts w:eastAsiaTheme="minorEastAsia" w:cs="Times New Roman"/>
          <w:b/>
          <w:i/>
        </w:rPr>
        <w:t>Muted REs are unavailable resources for UCI mapping, i.e., UCI is rate-matched around muted REs.</w:t>
      </w:r>
    </w:p>
    <w:p w:rsidR="00634F05" w:rsidRDefault="00370F93">
      <w:pPr>
        <w:pStyle w:val="ListParagraph"/>
        <w:numPr>
          <w:ilvl w:val="0"/>
          <w:numId w:val="18"/>
        </w:numPr>
        <w:spacing w:after="120" w:line="240" w:lineRule="auto"/>
        <w:jc w:val="both"/>
        <w:rPr>
          <w:rFonts w:eastAsiaTheme="minorEastAsia" w:cs="Times New Roman"/>
          <w:b/>
          <w:i/>
        </w:rPr>
      </w:pPr>
      <w:r>
        <w:rPr>
          <w:rFonts w:eastAsiaTheme="minorEastAsia" w:cs="Times New Roman"/>
          <w:b/>
          <w:i/>
        </w:rPr>
        <w:t>Option 2: UE doesn’t expect overlapping between a muted REs and a UCI transmission resource, e.g., at least the UCI resources carrying HARQ-ACK.</w:t>
      </w:r>
    </w:p>
    <w:p w:rsidR="00634F05" w:rsidRDefault="00370F93">
      <w:pPr>
        <w:pStyle w:val="ListParagraph"/>
        <w:numPr>
          <w:ilvl w:val="0"/>
          <w:numId w:val="18"/>
        </w:numPr>
        <w:spacing w:after="120" w:line="240" w:lineRule="auto"/>
        <w:jc w:val="both"/>
        <w:rPr>
          <w:rFonts w:eastAsiaTheme="minorEastAsia" w:cs="Times New Roman"/>
          <w:b/>
          <w:i/>
        </w:rPr>
      </w:pPr>
      <w:r>
        <w:rPr>
          <w:rFonts w:eastAsiaTheme="minorEastAsia" w:cs="Times New Roman"/>
          <w:b/>
          <w:i/>
        </w:rPr>
        <w:t>Option 3:  If a muted RE and a UCI transmission resource overlap, UL resource muting within the PUSCH multiplexing the UCI is disabled.</w:t>
      </w:r>
    </w:p>
    <w:p w:rsidR="00634F05" w:rsidRDefault="00370F93">
      <w:pPr>
        <w:pStyle w:val="ListParagraph"/>
        <w:numPr>
          <w:ilvl w:val="0"/>
          <w:numId w:val="18"/>
        </w:numPr>
        <w:spacing w:after="120" w:line="240" w:lineRule="auto"/>
        <w:jc w:val="both"/>
        <w:rPr>
          <w:rFonts w:eastAsiaTheme="minorEastAsia" w:cs="Times New Roman"/>
          <w:b/>
          <w:i/>
        </w:rPr>
      </w:pPr>
      <w:r>
        <w:rPr>
          <w:rFonts w:eastAsiaTheme="minorEastAsia" w:cs="Times New Roman"/>
          <w:b/>
          <w:i/>
        </w:rPr>
        <w:t>Option 4:  UCI transmission resources are punctured by muted REs.</w:t>
      </w:r>
    </w:p>
    <w:p w:rsidR="00634F05" w:rsidRDefault="00634F05">
      <w:pPr>
        <w:spacing w:after="120" w:line="240" w:lineRule="auto"/>
        <w:ind w:left="420" w:hanging="420"/>
        <w:jc w:val="both"/>
        <w:rPr>
          <w:rFonts w:ascii="Times" w:eastAsiaTheme="minorEastAsia" w:hAnsi="Times"/>
          <w:b/>
          <w:color w:val="000000"/>
        </w:rPr>
      </w:pPr>
    </w:p>
    <w:p w:rsidR="00634F05" w:rsidRDefault="00370F93">
      <w:pPr>
        <w:pStyle w:val="Heading1"/>
        <w:spacing w:line="264" w:lineRule="auto"/>
        <w:jc w:val="both"/>
        <w:rPr>
          <w:rFonts w:ascii="Times New Roman" w:hAnsi="Times New Roman" w:cs="Times New Roman"/>
        </w:rPr>
      </w:pPr>
      <w:r>
        <w:rPr>
          <w:rFonts w:ascii="Times New Roman" w:hAnsi="Times New Roman" w:cs="Times New Roman"/>
        </w:rPr>
        <w:t>References</w:t>
      </w:r>
    </w:p>
    <w:p w:rsidR="00634F05" w:rsidRDefault="00370F93">
      <w:pPr>
        <w:pStyle w:val="ListParagraph"/>
        <w:numPr>
          <w:ilvl w:val="0"/>
          <w:numId w:val="19"/>
        </w:numPr>
        <w:jc w:val="both"/>
        <w:rPr>
          <w:rFonts w:cs="Times New Roman"/>
          <w:color w:val="000000"/>
          <w:szCs w:val="24"/>
        </w:rPr>
      </w:pPr>
      <w:bookmarkStart w:id="9" w:name="_Ref158559465"/>
      <w:bookmarkStart w:id="10" w:name="_Ref158559295"/>
      <w:r>
        <w:t>Draft Minutes Report of 3GPP TSG RAN WG1 #118 v030, MCC</w:t>
      </w:r>
      <w:bookmarkEnd w:id="9"/>
      <w:bookmarkEnd w:id="10"/>
    </w:p>
    <w:sectPr w:rsidR="00634F05" w:rsidSect="00634F05">
      <w:headerReference w:type="default" r:id="rId7"/>
      <w:footerReference w:type="even" r:id="rId8"/>
      <w:footerReference w:type="default" r:id="rId9"/>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F05" w:rsidRDefault="00370F93">
      <w:pPr>
        <w:spacing w:line="240" w:lineRule="auto"/>
      </w:pPr>
      <w:r>
        <w:separator/>
      </w:r>
    </w:p>
  </w:endnote>
  <w:endnote w:type="continuationSeparator" w:id="0">
    <w:p w:rsidR="00634F05" w:rsidRDefault="00370F9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楷体_GB2312">
    <w:altName w:val="Droid Sans Fallback"/>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T Extra"/>
    <w:charset w:val="02"/>
    <w:family w:val="decorative"/>
    <w:pitch w:val="default"/>
    <w:sig w:usb0="00000000" w:usb1="0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等线">
    <w:altName w:val="Noto Serif CJK JP SemiBold"/>
    <w:charset w:val="86"/>
    <w:family w:val="auto"/>
    <w:pitch w:val="default"/>
    <w:sig w:usb0="00000000" w:usb1="00000000"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OPPO Sans Medium">
    <w:altName w:val="AR PL UKai CN"/>
    <w:charset w:val="86"/>
    <w:family w:val="roman"/>
    <w:pitch w:val="default"/>
    <w:sig w:usb0="00000000" w:usb1="00000000" w:usb2="00000016"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F05" w:rsidRDefault="00A176A5">
    <w:pPr>
      <w:pStyle w:val="Footer"/>
      <w:framePr w:wrap="around" w:vAnchor="text" w:hAnchor="margin" w:xAlign="center" w:y="1"/>
      <w:rPr>
        <w:rStyle w:val="PageNumber"/>
      </w:rPr>
    </w:pPr>
    <w:r>
      <w:rPr>
        <w:rStyle w:val="PageNumber"/>
      </w:rPr>
      <w:fldChar w:fldCharType="begin"/>
    </w:r>
    <w:r w:rsidR="00370F93">
      <w:rPr>
        <w:rStyle w:val="PageNumber"/>
      </w:rPr>
      <w:instrText xml:space="preserve">PAGE  </w:instrText>
    </w:r>
    <w:r>
      <w:rPr>
        <w:rStyle w:val="PageNumber"/>
      </w:rPr>
      <w:fldChar w:fldCharType="end"/>
    </w:r>
  </w:p>
  <w:p w:rsidR="00634F05" w:rsidRDefault="00634F0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F93" w:rsidRDefault="00370F93">
    <w:pPr>
      <w:pStyle w:val="Footer"/>
      <w:jc w:val="center"/>
    </w:pPr>
  </w:p>
  <w:sdt>
    <w:sdtPr>
      <w:id w:val="2073516"/>
      <w:docPartObj>
        <w:docPartGallery w:val="AutoText"/>
      </w:docPartObj>
    </w:sdtPr>
    <w:sdtContent>
      <w:p w:rsidR="00634F05" w:rsidRDefault="00A176A5">
        <w:pPr>
          <w:pStyle w:val="Footer"/>
          <w:jc w:val="center"/>
        </w:pPr>
        <w:r>
          <w:fldChar w:fldCharType="begin"/>
        </w:r>
        <w:r w:rsidR="00370F93">
          <w:instrText xml:space="preserve"> PAGE   \* MERGEFORMAT </w:instrText>
        </w:r>
        <w:r>
          <w:fldChar w:fldCharType="separate"/>
        </w:r>
        <w:r w:rsidR="005D665E">
          <w:rPr>
            <w:noProof/>
          </w:rPr>
          <w:t>5</w:t>
        </w:r>
        <w:r>
          <w:fldChar w:fldCharType="end"/>
        </w:r>
      </w:p>
    </w:sdtContent>
  </w:sdt>
  <w:p w:rsidR="00634F05" w:rsidRDefault="00634F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F05" w:rsidRDefault="00370F93">
      <w:pPr>
        <w:spacing w:after="0"/>
      </w:pPr>
      <w:r>
        <w:separator/>
      </w:r>
    </w:p>
  </w:footnote>
  <w:footnote w:type="continuationSeparator" w:id="0">
    <w:p w:rsidR="00634F05" w:rsidRDefault="00370F9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F05" w:rsidRDefault="00634F0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0FB111A"/>
    <w:multiLevelType w:val="multilevel"/>
    <w:tmpl w:val="10FB111A"/>
    <w:lvl w:ilvl="0">
      <w:start w:val="1"/>
      <w:numFmt w:val="bullet"/>
      <w:lvlText w:val=""/>
      <w:lvlJc w:val="left"/>
      <w:pPr>
        <w:ind w:left="1140" w:hanging="420"/>
      </w:pPr>
      <w:rPr>
        <w:rFonts w:ascii="Wingdings" w:hAnsi="Wingdings" w:hint="default"/>
        <w:sz w:val="10"/>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nsid w:val="264B37B5"/>
    <w:multiLevelType w:val="multilevel"/>
    <w:tmpl w:val="264B37B5"/>
    <w:lvl w:ilvl="0">
      <w:start w:val="2"/>
      <w:numFmt w:val="bullet"/>
      <w:lvlText w:val="-"/>
      <w:lvlJc w:val="left"/>
      <w:pPr>
        <w:ind w:left="820" w:hanging="420"/>
      </w:pPr>
      <w:rPr>
        <w:rFonts w:ascii="Calibri" w:eastAsia="楷体_GB2312" w:hAnsi="Calibri" w:cs="Calibri" w:hint="default"/>
        <w:color w:val="auto"/>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6227F66"/>
    <w:multiLevelType w:val="multilevel"/>
    <w:tmpl w:val="36227F66"/>
    <w:lvl w:ilvl="0">
      <w:start w:val="2"/>
      <w:numFmt w:val="bullet"/>
      <w:lvlText w:val="-"/>
      <w:lvlJc w:val="left"/>
      <w:pPr>
        <w:ind w:left="820" w:hanging="420"/>
      </w:pPr>
      <w:rPr>
        <w:rFonts w:ascii="Calibri" w:eastAsia="楷体_GB2312" w:hAnsi="Calibri" w:cs="Calibri" w:hint="default"/>
        <w:color w:val="auto"/>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nsid w:val="3DB506E7"/>
    <w:multiLevelType w:val="multilevel"/>
    <w:tmpl w:val="3DB506E7"/>
    <w:lvl w:ilvl="0">
      <w:start w:val="2"/>
      <w:numFmt w:val="bullet"/>
      <w:lvlText w:val="-"/>
      <w:lvlJc w:val="left"/>
      <w:pPr>
        <w:ind w:left="820" w:hanging="420"/>
      </w:pPr>
      <w:rPr>
        <w:rFonts w:ascii="Calibri" w:eastAsia="楷体_GB2312" w:hAnsi="Calibri" w:cs="Calibri" w:hint="default"/>
        <w:color w:val="auto"/>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CE2454D"/>
    <w:multiLevelType w:val="multilevel"/>
    <w:tmpl w:val="4CE2454D"/>
    <w:lvl w:ilvl="0">
      <w:start w:val="1"/>
      <w:numFmt w:val="bullet"/>
      <w:lvlText w:val="−"/>
      <w:lvlJc w:val="left"/>
      <w:pPr>
        <w:ind w:left="420" w:hanging="420"/>
      </w:pPr>
      <w:rPr>
        <w:rFonts w:ascii="Arial" w:hAnsi="Arial" w:cs="Arial" w:hint="default"/>
        <w:sz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ABE5BD9"/>
    <w:multiLevelType w:val="multilevel"/>
    <w:tmpl w:val="6ABE5BD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44426E2"/>
    <w:multiLevelType w:val="multilevel"/>
    <w:tmpl w:val="744426E2"/>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A9F330F"/>
    <w:multiLevelType w:val="singleLevel"/>
    <w:tmpl w:val="7A9F330F"/>
    <w:lvl w:ilvl="0">
      <w:start w:val="1"/>
      <w:numFmt w:val="bullet"/>
      <w:lvlText w:val=""/>
      <w:lvlJc w:val="left"/>
      <w:pPr>
        <w:tabs>
          <w:tab w:val="left" w:pos="420"/>
        </w:tabs>
        <w:ind w:left="420" w:hanging="420"/>
      </w:pPr>
      <w:rPr>
        <w:rFonts w:ascii="Wingdings" w:hAnsi="Wingdings" w:hint="default"/>
      </w:rPr>
    </w:lvl>
  </w:abstractNum>
  <w:abstractNum w:abstractNumId="1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8"/>
  </w:num>
  <w:num w:numId="2">
    <w:abstractNumId w:val="14"/>
  </w:num>
  <w:num w:numId="3">
    <w:abstractNumId w:val="0"/>
  </w:num>
  <w:num w:numId="4">
    <w:abstractNumId w:val="17"/>
  </w:num>
  <w:num w:numId="5">
    <w:abstractNumId w:val="1"/>
  </w:num>
  <w:num w:numId="6">
    <w:abstractNumId w:val="13"/>
  </w:num>
  <w:num w:numId="7">
    <w:abstractNumId w:val="9"/>
  </w:num>
  <w:num w:numId="8">
    <w:abstractNumId w:val="8"/>
  </w:num>
  <w:num w:numId="9">
    <w:abstractNumId w:val="4"/>
  </w:num>
  <w:num w:numId="10">
    <w:abstractNumId w:val="5"/>
  </w:num>
  <w:num w:numId="11">
    <w:abstractNumId w:val="3"/>
  </w:num>
  <w:num w:numId="12">
    <w:abstractNumId w:val="6"/>
  </w:num>
  <w:num w:numId="13">
    <w:abstractNumId w:val="7"/>
  </w:num>
  <w:num w:numId="14">
    <w:abstractNumId w:val="2"/>
  </w:num>
  <w:num w:numId="15">
    <w:abstractNumId w:val="12"/>
  </w:num>
  <w:num w:numId="16">
    <w:abstractNumId w:val="16"/>
  </w:num>
  <w:num w:numId="17">
    <w:abstractNumId w:val="15"/>
  </w:num>
  <w:num w:numId="18">
    <w:abstractNumId w:val="10"/>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8"/>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33AA"/>
    <w:rsid w:val="000837E9"/>
    <w:rsid w:val="000838CD"/>
    <w:rsid w:val="00083A1F"/>
    <w:rsid w:val="00083B61"/>
    <w:rsid w:val="00083B66"/>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97B0C"/>
    <w:rsid w:val="000A020D"/>
    <w:rsid w:val="000A07E6"/>
    <w:rsid w:val="000A0BE1"/>
    <w:rsid w:val="000A0C0A"/>
    <w:rsid w:val="000A115B"/>
    <w:rsid w:val="000A1995"/>
    <w:rsid w:val="000A222A"/>
    <w:rsid w:val="000A2662"/>
    <w:rsid w:val="000A2800"/>
    <w:rsid w:val="000A29F2"/>
    <w:rsid w:val="000A2ACD"/>
    <w:rsid w:val="000A2B5E"/>
    <w:rsid w:val="000A3459"/>
    <w:rsid w:val="000A3974"/>
    <w:rsid w:val="000A39AB"/>
    <w:rsid w:val="000A3A2D"/>
    <w:rsid w:val="000A3B2D"/>
    <w:rsid w:val="000A4023"/>
    <w:rsid w:val="000A4107"/>
    <w:rsid w:val="000A41BF"/>
    <w:rsid w:val="000A424E"/>
    <w:rsid w:val="000A42C5"/>
    <w:rsid w:val="000A4312"/>
    <w:rsid w:val="000A451D"/>
    <w:rsid w:val="000A462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0D63"/>
    <w:rsid w:val="000D117D"/>
    <w:rsid w:val="000D138A"/>
    <w:rsid w:val="000D1521"/>
    <w:rsid w:val="000D1AE9"/>
    <w:rsid w:val="000D1F83"/>
    <w:rsid w:val="000D1FEE"/>
    <w:rsid w:val="000D2208"/>
    <w:rsid w:val="000D2218"/>
    <w:rsid w:val="000D2815"/>
    <w:rsid w:val="000D2D39"/>
    <w:rsid w:val="000D2D98"/>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3DA"/>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C93"/>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1B9C"/>
    <w:rsid w:val="00121D9F"/>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728"/>
    <w:rsid w:val="00125774"/>
    <w:rsid w:val="00125A57"/>
    <w:rsid w:val="00125ECD"/>
    <w:rsid w:val="001262D4"/>
    <w:rsid w:val="00126570"/>
    <w:rsid w:val="00127016"/>
    <w:rsid w:val="001270BB"/>
    <w:rsid w:val="001272E9"/>
    <w:rsid w:val="00127AB0"/>
    <w:rsid w:val="00127AE7"/>
    <w:rsid w:val="00127CC3"/>
    <w:rsid w:val="001300D6"/>
    <w:rsid w:val="00130175"/>
    <w:rsid w:val="00130353"/>
    <w:rsid w:val="001304C7"/>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723"/>
    <w:rsid w:val="00151886"/>
    <w:rsid w:val="00151B49"/>
    <w:rsid w:val="00151BCE"/>
    <w:rsid w:val="00151F25"/>
    <w:rsid w:val="00151FB7"/>
    <w:rsid w:val="0015226B"/>
    <w:rsid w:val="00152CDD"/>
    <w:rsid w:val="00152DFE"/>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30A5"/>
    <w:rsid w:val="0017348D"/>
    <w:rsid w:val="001735B3"/>
    <w:rsid w:val="00173642"/>
    <w:rsid w:val="00173649"/>
    <w:rsid w:val="0017365D"/>
    <w:rsid w:val="00173832"/>
    <w:rsid w:val="00173DCF"/>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DC0"/>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8F6"/>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3BE"/>
    <w:rsid w:val="001A64A6"/>
    <w:rsid w:val="001A6538"/>
    <w:rsid w:val="001A657B"/>
    <w:rsid w:val="001A660F"/>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432"/>
    <w:rsid w:val="001D3634"/>
    <w:rsid w:val="001D387C"/>
    <w:rsid w:val="001D3ACA"/>
    <w:rsid w:val="001D3B0B"/>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8F4"/>
    <w:rsid w:val="001D79D8"/>
    <w:rsid w:val="001D7BEB"/>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0F3"/>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4A2"/>
    <w:rsid w:val="002837A2"/>
    <w:rsid w:val="00283A5C"/>
    <w:rsid w:val="00283DE6"/>
    <w:rsid w:val="0028475F"/>
    <w:rsid w:val="0028508C"/>
    <w:rsid w:val="0028525E"/>
    <w:rsid w:val="0028526F"/>
    <w:rsid w:val="002853A4"/>
    <w:rsid w:val="002853BE"/>
    <w:rsid w:val="00285522"/>
    <w:rsid w:val="002858DD"/>
    <w:rsid w:val="00285F20"/>
    <w:rsid w:val="002869F1"/>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49"/>
    <w:rsid w:val="00292984"/>
    <w:rsid w:val="00293406"/>
    <w:rsid w:val="00293455"/>
    <w:rsid w:val="0029346E"/>
    <w:rsid w:val="0029359D"/>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35F5"/>
    <w:rsid w:val="002D37C8"/>
    <w:rsid w:val="002D3E51"/>
    <w:rsid w:val="002D40EF"/>
    <w:rsid w:val="002D415E"/>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9CB"/>
    <w:rsid w:val="002F3D8B"/>
    <w:rsid w:val="002F3E3B"/>
    <w:rsid w:val="002F441B"/>
    <w:rsid w:val="002F443B"/>
    <w:rsid w:val="002F4476"/>
    <w:rsid w:val="002F454A"/>
    <w:rsid w:val="002F5171"/>
    <w:rsid w:val="002F540F"/>
    <w:rsid w:val="002F5425"/>
    <w:rsid w:val="002F5693"/>
    <w:rsid w:val="002F5799"/>
    <w:rsid w:val="002F5924"/>
    <w:rsid w:val="002F5B70"/>
    <w:rsid w:val="002F5E5A"/>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63D"/>
    <w:rsid w:val="00362723"/>
    <w:rsid w:val="00362AC3"/>
    <w:rsid w:val="00362C97"/>
    <w:rsid w:val="00362D39"/>
    <w:rsid w:val="00362D9A"/>
    <w:rsid w:val="00362EF5"/>
    <w:rsid w:val="00363207"/>
    <w:rsid w:val="0036353D"/>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6B9"/>
    <w:rsid w:val="003706CF"/>
    <w:rsid w:val="00370711"/>
    <w:rsid w:val="00370A69"/>
    <w:rsid w:val="00370EFD"/>
    <w:rsid w:val="00370F93"/>
    <w:rsid w:val="00370FE9"/>
    <w:rsid w:val="00371079"/>
    <w:rsid w:val="0037107E"/>
    <w:rsid w:val="003715A8"/>
    <w:rsid w:val="0037160E"/>
    <w:rsid w:val="00371A1A"/>
    <w:rsid w:val="00371A4B"/>
    <w:rsid w:val="00371D16"/>
    <w:rsid w:val="00371D83"/>
    <w:rsid w:val="00372478"/>
    <w:rsid w:val="00372775"/>
    <w:rsid w:val="003727F2"/>
    <w:rsid w:val="00372B14"/>
    <w:rsid w:val="00373348"/>
    <w:rsid w:val="00373624"/>
    <w:rsid w:val="003737DF"/>
    <w:rsid w:val="0037389D"/>
    <w:rsid w:val="00373DF9"/>
    <w:rsid w:val="00374875"/>
    <w:rsid w:val="0037499D"/>
    <w:rsid w:val="00374C7A"/>
    <w:rsid w:val="00374CD3"/>
    <w:rsid w:val="0037517F"/>
    <w:rsid w:val="003752CB"/>
    <w:rsid w:val="003757DC"/>
    <w:rsid w:val="00375984"/>
    <w:rsid w:val="00375A85"/>
    <w:rsid w:val="00375C99"/>
    <w:rsid w:val="00376757"/>
    <w:rsid w:val="003767B6"/>
    <w:rsid w:val="00376BF4"/>
    <w:rsid w:val="00376F7A"/>
    <w:rsid w:val="00377011"/>
    <w:rsid w:val="0037711F"/>
    <w:rsid w:val="00377162"/>
    <w:rsid w:val="00377187"/>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0F"/>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AF9"/>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A04"/>
    <w:rsid w:val="003D5BFF"/>
    <w:rsid w:val="003D5DDE"/>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340"/>
    <w:rsid w:val="00403646"/>
    <w:rsid w:val="00403713"/>
    <w:rsid w:val="00403816"/>
    <w:rsid w:val="00403972"/>
    <w:rsid w:val="00403B53"/>
    <w:rsid w:val="00403F05"/>
    <w:rsid w:val="0040410D"/>
    <w:rsid w:val="00404413"/>
    <w:rsid w:val="004048B2"/>
    <w:rsid w:val="00404B9C"/>
    <w:rsid w:val="00404D0E"/>
    <w:rsid w:val="00405201"/>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7DC"/>
    <w:rsid w:val="00480A34"/>
    <w:rsid w:val="00480ACA"/>
    <w:rsid w:val="00481166"/>
    <w:rsid w:val="00481423"/>
    <w:rsid w:val="00481A05"/>
    <w:rsid w:val="00481C80"/>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D73"/>
    <w:rsid w:val="00487E81"/>
    <w:rsid w:val="00487F5C"/>
    <w:rsid w:val="00490409"/>
    <w:rsid w:val="004904A9"/>
    <w:rsid w:val="00490673"/>
    <w:rsid w:val="004907BD"/>
    <w:rsid w:val="004909C3"/>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524"/>
    <w:rsid w:val="00495918"/>
    <w:rsid w:val="00495C4F"/>
    <w:rsid w:val="00495D1A"/>
    <w:rsid w:val="00495EB2"/>
    <w:rsid w:val="00495F14"/>
    <w:rsid w:val="004960B5"/>
    <w:rsid w:val="00496245"/>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B9"/>
    <w:rsid w:val="004B3914"/>
    <w:rsid w:val="004B3C0E"/>
    <w:rsid w:val="004B3C37"/>
    <w:rsid w:val="004B40E4"/>
    <w:rsid w:val="004B434A"/>
    <w:rsid w:val="004B45D5"/>
    <w:rsid w:val="004B4756"/>
    <w:rsid w:val="004B5010"/>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2F24"/>
    <w:rsid w:val="004D32F3"/>
    <w:rsid w:val="004D350E"/>
    <w:rsid w:val="004D3B63"/>
    <w:rsid w:val="004D3BA1"/>
    <w:rsid w:val="004D3D9D"/>
    <w:rsid w:val="004D3E8B"/>
    <w:rsid w:val="004D3EC2"/>
    <w:rsid w:val="004D4403"/>
    <w:rsid w:val="004D44EF"/>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CF"/>
    <w:rsid w:val="004E629C"/>
    <w:rsid w:val="004E62E0"/>
    <w:rsid w:val="004E67A8"/>
    <w:rsid w:val="004E6BDB"/>
    <w:rsid w:val="004E6F83"/>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05"/>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86A"/>
    <w:rsid w:val="005A2997"/>
    <w:rsid w:val="005A3005"/>
    <w:rsid w:val="005A3539"/>
    <w:rsid w:val="005A36C3"/>
    <w:rsid w:val="005A38D1"/>
    <w:rsid w:val="005A3905"/>
    <w:rsid w:val="005A397C"/>
    <w:rsid w:val="005A3B00"/>
    <w:rsid w:val="005A3C3E"/>
    <w:rsid w:val="005A4517"/>
    <w:rsid w:val="005A45AC"/>
    <w:rsid w:val="005A4797"/>
    <w:rsid w:val="005A4A0C"/>
    <w:rsid w:val="005A5132"/>
    <w:rsid w:val="005A515E"/>
    <w:rsid w:val="005A52F9"/>
    <w:rsid w:val="005A5664"/>
    <w:rsid w:val="005A5722"/>
    <w:rsid w:val="005A6035"/>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65E"/>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4F0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44B"/>
    <w:rsid w:val="006616DD"/>
    <w:rsid w:val="006617E7"/>
    <w:rsid w:val="006618AC"/>
    <w:rsid w:val="006619EA"/>
    <w:rsid w:val="00661A46"/>
    <w:rsid w:val="0066204F"/>
    <w:rsid w:val="00662331"/>
    <w:rsid w:val="00662B85"/>
    <w:rsid w:val="00662C2F"/>
    <w:rsid w:val="00662D05"/>
    <w:rsid w:val="00662F39"/>
    <w:rsid w:val="00662FEA"/>
    <w:rsid w:val="0066325C"/>
    <w:rsid w:val="00663468"/>
    <w:rsid w:val="006635D6"/>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8E8"/>
    <w:rsid w:val="006669E4"/>
    <w:rsid w:val="00666F10"/>
    <w:rsid w:val="006670CA"/>
    <w:rsid w:val="00667504"/>
    <w:rsid w:val="00667711"/>
    <w:rsid w:val="00667FAC"/>
    <w:rsid w:val="006700C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506"/>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3C7"/>
    <w:rsid w:val="006C3453"/>
    <w:rsid w:val="006C35FB"/>
    <w:rsid w:val="006C363E"/>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451"/>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BA2"/>
    <w:rsid w:val="006E4D2B"/>
    <w:rsid w:val="006E50F4"/>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7E8"/>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6EC"/>
    <w:rsid w:val="00707D0D"/>
    <w:rsid w:val="00707F17"/>
    <w:rsid w:val="00707FCA"/>
    <w:rsid w:val="007100ED"/>
    <w:rsid w:val="007108C9"/>
    <w:rsid w:val="00710AFB"/>
    <w:rsid w:val="007115FE"/>
    <w:rsid w:val="0071177F"/>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B10"/>
    <w:rsid w:val="00716DDF"/>
    <w:rsid w:val="00716E28"/>
    <w:rsid w:val="00716FB0"/>
    <w:rsid w:val="0071750C"/>
    <w:rsid w:val="00717B11"/>
    <w:rsid w:val="00717B3B"/>
    <w:rsid w:val="00717DCE"/>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BDD"/>
    <w:rsid w:val="00737DDA"/>
    <w:rsid w:val="00737F60"/>
    <w:rsid w:val="0074027C"/>
    <w:rsid w:val="00740671"/>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741"/>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C6E"/>
    <w:rsid w:val="00780258"/>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4D0"/>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C9B"/>
    <w:rsid w:val="007C0D05"/>
    <w:rsid w:val="007C11E2"/>
    <w:rsid w:val="007C1778"/>
    <w:rsid w:val="007C1C01"/>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AF5"/>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2DB"/>
    <w:rsid w:val="0082644D"/>
    <w:rsid w:val="00826508"/>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8DA"/>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1436"/>
    <w:rsid w:val="0088154E"/>
    <w:rsid w:val="008815DC"/>
    <w:rsid w:val="00881602"/>
    <w:rsid w:val="0088161B"/>
    <w:rsid w:val="00881776"/>
    <w:rsid w:val="0088198E"/>
    <w:rsid w:val="00881BB1"/>
    <w:rsid w:val="0088204A"/>
    <w:rsid w:val="008820F5"/>
    <w:rsid w:val="008822B7"/>
    <w:rsid w:val="00882370"/>
    <w:rsid w:val="00882475"/>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259"/>
    <w:rsid w:val="00892423"/>
    <w:rsid w:val="00892535"/>
    <w:rsid w:val="0089279C"/>
    <w:rsid w:val="0089299D"/>
    <w:rsid w:val="00892D43"/>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45"/>
    <w:rsid w:val="008A57F0"/>
    <w:rsid w:val="008A59AD"/>
    <w:rsid w:val="008A5C0A"/>
    <w:rsid w:val="008A60B9"/>
    <w:rsid w:val="008A6295"/>
    <w:rsid w:val="008A6572"/>
    <w:rsid w:val="008A6ACD"/>
    <w:rsid w:val="008A6B37"/>
    <w:rsid w:val="008A738E"/>
    <w:rsid w:val="008A75D1"/>
    <w:rsid w:val="008A75D4"/>
    <w:rsid w:val="008A7A66"/>
    <w:rsid w:val="008A7B93"/>
    <w:rsid w:val="008B0321"/>
    <w:rsid w:val="008B0647"/>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606"/>
    <w:rsid w:val="008F1793"/>
    <w:rsid w:val="008F1C1A"/>
    <w:rsid w:val="008F1CE0"/>
    <w:rsid w:val="008F2337"/>
    <w:rsid w:val="008F24A4"/>
    <w:rsid w:val="008F27BE"/>
    <w:rsid w:val="008F28BA"/>
    <w:rsid w:val="008F29B6"/>
    <w:rsid w:val="008F2FCF"/>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41E1"/>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4CC"/>
    <w:rsid w:val="009745B1"/>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3BD"/>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0A1"/>
    <w:rsid w:val="00A15942"/>
    <w:rsid w:val="00A15ED6"/>
    <w:rsid w:val="00A16186"/>
    <w:rsid w:val="00A167EB"/>
    <w:rsid w:val="00A16C62"/>
    <w:rsid w:val="00A16E22"/>
    <w:rsid w:val="00A16F85"/>
    <w:rsid w:val="00A17046"/>
    <w:rsid w:val="00A17545"/>
    <w:rsid w:val="00A1768F"/>
    <w:rsid w:val="00A176A5"/>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4D5"/>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B29"/>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4AB1"/>
    <w:rsid w:val="00A45047"/>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971"/>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4F"/>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29D"/>
    <w:rsid w:val="00A875D2"/>
    <w:rsid w:val="00A90236"/>
    <w:rsid w:val="00A902A9"/>
    <w:rsid w:val="00A902AD"/>
    <w:rsid w:val="00A902E0"/>
    <w:rsid w:val="00A9067D"/>
    <w:rsid w:val="00A90C54"/>
    <w:rsid w:val="00A91020"/>
    <w:rsid w:val="00A914AA"/>
    <w:rsid w:val="00A916BF"/>
    <w:rsid w:val="00A91E9F"/>
    <w:rsid w:val="00A92048"/>
    <w:rsid w:val="00A931D4"/>
    <w:rsid w:val="00A932D5"/>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18B"/>
    <w:rsid w:val="00AC724B"/>
    <w:rsid w:val="00AC7280"/>
    <w:rsid w:val="00AC7566"/>
    <w:rsid w:val="00AC79C4"/>
    <w:rsid w:val="00AC7AEB"/>
    <w:rsid w:val="00AC7B50"/>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95"/>
    <w:rsid w:val="00AF5837"/>
    <w:rsid w:val="00AF5B2B"/>
    <w:rsid w:val="00AF5B39"/>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1126"/>
    <w:rsid w:val="00BB12C7"/>
    <w:rsid w:val="00BB138D"/>
    <w:rsid w:val="00BB1535"/>
    <w:rsid w:val="00BB15A1"/>
    <w:rsid w:val="00BB15C1"/>
    <w:rsid w:val="00BB1709"/>
    <w:rsid w:val="00BB1F02"/>
    <w:rsid w:val="00BB21CF"/>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5E1A"/>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07"/>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8BA"/>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A12"/>
    <w:rsid w:val="00CA10E1"/>
    <w:rsid w:val="00CA1299"/>
    <w:rsid w:val="00CA1B4B"/>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A"/>
    <w:rsid w:val="00CB5A2E"/>
    <w:rsid w:val="00CB5B0D"/>
    <w:rsid w:val="00CB5C11"/>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ADE"/>
    <w:rsid w:val="00CD3D17"/>
    <w:rsid w:val="00CD40C7"/>
    <w:rsid w:val="00CD4574"/>
    <w:rsid w:val="00CD458B"/>
    <w:rsid w:val="00CD4664"/>
    <w:rsid w:val="00CD48B3"/>
    <w:rsid w:val="00CD4C1D"/>
    <w:rsid w:val="00CD4C52"/>
    <w:rsid w:val="00CD4D51"/>
    <w:rsid w:val="00CD50C5"/>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0E3"/>
    <w:rsid w:val="00CF06A5"/>
    <w:rsid w:val="00CF07FB"/>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8B"/>
    <w:rsid w:val="00CF2F44"/>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438"/>
    <w:rsid w:val="00D175D8"/>
    <w:rsid w:val="00D177AC"/>
    <w:rsid w:val="00D20226"/>
    <w:rsid w:val="00D2048E"/>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13"/>
    <w:rsid w:val="00D278C3"/>
    <w:rsid w:val="00D27AFA"/>
    <w:rsid w:val="00D27BA8"/>
    <w:rsid w:val="00D27EC4"/>
    <w:rsid w:val="00D27EC9"/>
    <w:rsid w:val="00D30185"/>
    <w:rsid w:val="00D301B6"/>
    <w:rsid w:val="00D31024"/>
    <w:rsid w:val="00D31250"/>
    <w:rsid w:val="00D31326"/>
    <w:rsid w:val="00D319A1"/>
    <w:rsid w:val="00D319DC"/>
    <w:rsid w:val="00D31B6E"/>
    <w:rsid w:val="00D31CF6"/>
    <w:rsid w:val="00D32694"/>
    <w:rsid w:val="00D326F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6FA"/>
    <w:rsid w:val="00D51789"/>
    <w:rsid w:val="00D519F4"/>
    <w:rsid w:val="00D51B83"/>
    <w:rsid w:val="00D51EE4"/>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44"/>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992"/>
    <w:rsid w:val="00DB12FF"/>
    <w:rsid w:val="00DB1386"/>
    <w:rsid w:val="00DB186F"/>
    <w:rsid w:val="00DB1F26"/>
    <w:rsid w:val="00DB2041"/>
    <w:rsid w:val="00DB245C"/>
    <w:rsid w:val="00DB2926"/>
    <w:rsid w:val="00DB29B8"/>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3C"/>
    <w:rsid w:val="00E16CF8"/>
    <w:rsid w:val="00E16E7B"/>
    <w:rsid w:val="00E170D2"/>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C89"/>
    <w:rsid w:val="00E20E1E"/>
    <w:rsid w:val="00E20F62"/>
    <w:rsid w:val="00E211A5"/>
    <w:rsid w:val="00E21900"/>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64"/>
    <w:rsid w:val="00E356F9"/>
    <w:rsid w:val="00E35999"/>
    <w:rsid w:val="00E35C6A"/>
    <w:rsid w:val="00E35D41"/>
    <w:rsid w:val="00E361CB"/>
    <w:rsid w:val="00E36332"/>
    <w:rsid w:val="00E3654F"/>
    <w:rsid w:val="00E36818"/>
    <w:rsid w:val="00E36A62"/>
    <w:rsid w:val="00E36FF1"/>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206"/>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6EE"/>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257"/>
    <w:rsid w:val="00EC7527"/>
    <w:rsid w:val="00EC7616"/>
    <w:rsid w:val="00EC78AC"/>
    <w:rsid w:val="00ED023F"/>
    <w:rsid w:val="00ED04E2"/>
    <w:rsid w:val="00ED06BD"/>
    <w:rsid w:val="00ED13BE"/>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964"/>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19B"/>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FDF"/>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655"/>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5"/>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1FB"/>
    <w:rsid w:val="00FF5B13"/>
    <w:rsid w:val="00FF6515"/>
    <w:rsid w:val="00FF68C4"/>
    <w:rsid w:val="00FF6E16"/>
    <w:rsid w:val="00FF6FA1"/>
    <w:rsid w:val="00FF732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BF985A2"/>
    <w:rsid w:val="3CB763FB"/>
    <w:rsid w:val="3D3264DC"/>
    <w:rsid w:val="4FF748D4"/>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F05"/>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634F05"/>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634F0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634F05"/>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634F05"/>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634F05"/>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634F05"/>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634F05"/>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634F05"/>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634F05"/>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4F05"/>
    <w:pPr>
      <w:spacing w:after="120"/>
      <w:jc w:val="both"/>
    </w:pPr>
    <w:rPr>
      <w:rFonts w:eastAsia="MS Mincho"/>
    </w:rPr>
  </w:style>
  <w:style w:type="paragraph" w:styleId="BalloonText">
    <w:name w:val="Balloon Text"/>
    <w:basedOn w:val="Normal"/>
    <w:semiHidden/>
    <w:qFormat/>
    <w:rsid w:val="00634F05"/>
    <w:rPr>
      <w:sz w:val="18"/>
      <w:szCs w:val="18"/>
    </w:rPr>
  </w:style>
  <w:style w:type="paragraph" w:styleId="BodyText2">
    <w:name w:val="Body Text 2"/>
    <w:basedOn w:val="Normal"/>
    <w:qFormat/>
    <w:rsid w:val="00634F05"/>
    <w:pPr>
      <w:spacing w:after="120" w:line="480" w:lineRule="auto"/>
    </w:pPr>
  </w:style>
  <w:style w:type="paragraph" w:styleId="Caption">
    <w:name w:val="caption"/>
    <w:basedOn w:val="Normal"/>
    <w:next w:val="Normal"/>
    <w:link w:val="CaptionChar"/>
    <w:uiPriority w:val="35"/>
    <w:qFormat/>
    <w:rsid w:val="00634F05"/>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634F05"/>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634F05"/>
  </w:style>
  <w:style w:type="paragraph" w:styleId="CommentSubject">
    <w:name w:val="annotation subject"/>
    <w:basedOn w:val="CommentText"/>
    <w:next w:val="CommentText"/>
    <w:semiHidden/>
    <w:qFormat/>
    <w:rsid w:val="00634F05"/>
    <w:rPr>
      <w:b/>
      <w:bCs/>
    </w:rPr>
  </w:style>
  <w:style w:type="paragraph" w:styleId="DocumentMap">
    <w:name w:val="Document Map"/>
    <w:basedOn w:val="Normal"/>
    <w:semiHidden/>
    <w:qFormat/>
    <w:rsid w:val="00634F05"/>
    <w:pPr>
      <w:shd w:val="clear" w:color="auto" w:fill="000080"/>
    </w:pPr>
  </w:style>
  <w:style w:type="character" w:styleId="Emphasis">
    <w:name w:val="Emphasis"/>
    <w:uiPriority w:val="20"/>
    <w:qFormat/>
    <w:rsid w:val="00634F05"/>
    <w:rPr>
      <w:i/>
      <w:iCs/>
    </w:rPr>
  </w:style>
  <w:style w:type="paragraph" w:styleId="Footer">
    <w:name w:val="footer"/>
    <w:basedOn w:val="Normal"/>
    <w:link w:val="FooterChar"/>
    <w:uiPriority w:val="99"/>
    <w:qFormat/>
    <w:rsid w:val="00634F05"/>
    <w:pPr>
      <w:tabs>
        <w:tab w:val="center" w:pos="4153"/>
        <w:tab w:val="right" w:pos="8306"/>
      </w:tabs>
      <w:snapToGrid w:val="0"/>
    </w:pPr>
    <w:rPr>
      <w:sz w:val="18"/>
      <w:szCs w:val="18"/>
    </w:rPr>
  </w:style>
  <w:style w:type="paragraph" w:styleId="Header">
    <w:name w:val="header"/>
    <w:basedOn w:val="Normal"/>
    <w:link w:val="HeaderChar"/>
    <w:qFormat/>
    <w:rsid w:val="00634F05"/>
    <w:pPr>
      <w:tabs>
        <w:tab w:val="center" w:pos="4536"/>
        <w:tab w:val="right" w:pos="9072"/>
      </w:tabs>
    </w:pPr>
    <w:rPr>
      <w:rFonts w:ascii="Arial" w:eastAsia="MS Mincho" w:hAnsi="Arial"/>
      <w:b/>
    </w:rPr>
  </w:style>
  <w:style w:type="character" w:styleId="Hyperlink">
    <w:name w:val="Hyperlink"/>
    <w:uiPriority w:val="99"/>
    <w:qFormat/>
    <w:rsid w:val="00634F05"/>
    <w:rPr>
      <w:rFonts w:ascii="Arial" w:eastAsia="SimSun" w:hAnsi="Arial" w:cs="Arial"/>
      <w:color w:val="0000FF"/>
      <w:kern w:val="2"/>
      <w:u w:val="single"/>
      <w:lang w:val="en-US" w:eastAsia="zh-CN" w:bidi="ar-SA"/>
    </w:rPr>
  </w:style>
  <w:style w:type="paragraph" w:styleId="List">
    <w:name w:val="List"/>
    <w:basedOn w:val="Normal"/>
    <w:qFormat/>
    <w:rsid w:val="00634F05"/>
    <w:pPr>
      <w:ind w:left="283" w:hanging="283"/>
    </w:pPr>
  </w:style>
  <w:style w:type="paragraph" w:styleId="List2">
    <w:name w:val="List 2"/>
    <w:basedOn w:val="List"/>
    <w:qFormat/>
    <w:rsid w:val="00634F05"/>
    <w:pPr>
      <w:numPr>
        <w:numId w:val="2"/>
      </w:numPr>
      <w:spacing w:before="180"/>
    </w:pPr>
    <w:rPr>
      <w:rFonts w:ascii="Arial" w:hAnsi="Arial"/>
      <w:sz w:val="22"/>
      <w:szCs w:val="20"/>
    </w:rPr>
  </w:style>
  <w:style w:type="paragraph" w:styleId="List3">
    <w:name w:val="List 3"/>
    <w:basedOn w:val="Normal"/>
    <w:qFormat/>
    <w:rsid w:val="00634F05"/>
    <w:pPr>
      <w:ind w:leftChars="400" w:left="100" w:hangingChars="200" w:hanging="200"/>
    </w:pPr>
  </w:style>
  <w:style w:type="paragraph" w:styleId="List4">
    <w:name w:val="List 4"/>
    <w:basedOn w:val="Normal"/>
    <w:semiHidden/>
    <w:unhideWhenUsed/>
    <w:qFormat/>
    <w:rsid w:val="00634F05"/>
    <w:pPr>
      <w:ind w:leftChars="600" w:left="100" w:hangingChars="200" w:hanging="200"/>
      <w:contextualSpacing/>
    </w:pPr>
  </w:style>
  <w:style w:type="paragraph" w:styleId="List5">
    <w:name w:val="List 5"/>
    <w:basedOn w:val="Normal"/>
    <w:semiHidden/>
    <w:unhideWhenUsed/>
    <w:qFormat/>
    <w:rsid w:val="00634F05"/>
    <w:pPr>
      <w:ind w:leftChars="800" w:left="100" w:hangingChars="200" w:hanging="200"/>
      <w:contextualSpacing/>
    </w:pPr>
  </w:style>
  <w:style w:type="paragraph" w:styleId="ListBullet3">
    <w:name w:val="List Bullet 3"/>
    <w:basedOn w:val="Normal"/>
    <w:uiPriority w:val="99"/>
    <w:qFormat/>
    <w:rsid w:val="00634F05"/>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634F05"/>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634F05"/>
    <w:pPr>
      <w:widowControl w:val="0"/>
      <w:ind w:firstLine="420"/>
      <w:jc w:val="both"/>
    </w:pPr>
    <w:rPr>
      <w:rFonts w:eastAsia="SimSun"/>
      <w:kern w:val="2"/>
      <w:sz w:val="21"/>
      <w:szCs w:val="21"/>
      <w:lang w:eastAsia="zh-CN"/>
    </w:rPr>
  </w:style>
  <w:style w:type="character" w:styleId="PageNumber">
    <w:name w:val="page number"/>
    <w:basedOn w:val="DefaultParagraphFont"/>
    <w:qFormat/>
    <w:rsid w:val="00634F05"/>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634F05"/>
    <w:rPr>
      <w:rFonts w:ascii="Calibri" w:eastAsia="SimSun" w:hAnsi="Calibri" w:cs="SimSun"/>
      <w:sz w:val="22"/>
      <w:szCs w:val="22"/>
      <w:lang w:eastAsia="zh-CN"/>
    </w:rPr>
  </w:style>
  <w:style w:type="character" w:styleId="Strong">
    <w:name w:val="Strong"/>
    <w:uiPriority w:val="22"/>
    <w:qFormat/>
    <w:rsid w:val="00634F05"/>
    <w:rPr>
      <w:rFonts w:ascii="Arial" w:eastAsia="SimSun" w:hAnsi="Arial" w:cs="Arial"/>
      <w:b/>
      <w:bCs/>
      <w:color w:val="0000FF"/>
      <w:kern w:val="2"/>
      <w:lang w:val="en-US" w:eastAsia="zh-CN" w:bidi="ar-SA"/>
    </w:rPr>
  </w:style>
  <w:style w:type="table" w:styleId="TableGrid">
    <w:name w:val="Table Grid"/>
    <w:basedOn w:val="TableNormal"/>
    <w:uiPriority w:val="39"/>
    <w:qFormat/>
    <w:rsid w:val="00634F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634F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634F05"/>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634F05"/>
    <w:rPr>
      <w:rFonts w:ascii="Arial" w:eastAsia="SimSun" w:hAnsi="Arial" w:cs="Arial"/>
      <w:color w:val="0000FF"/>
      <w:kern w:val="2"/>
      <w:lang w:val="en-GB" w:eastAsia="en-US" w:bidi="ar-SA"/>
    </w:rPr>
  </w:style>
  <w:style w:type="paragraph" w:customStyle="1" w:styleId="B1">
    <w:name w:val="B1"/>
    <w:basedOn w:val="List"/>
    <w:link w:val="B1Zchn"/>
    <w:qFormat/>
    <w:rsid w:val="00634F05"/>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34F05"/>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634F05"/>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634F05"/>
    <w:pPr>
      <w:ind w:left="1260" w:hanging="1260"/>
    </w:pPr>
    <w:rPr>
      <w:rFonts w:ascii="Arial" w:eastAsia="MS Mincho" w:hAnsi="Arial"/>
      <w:lang w:val="en-GB" w:eastAsia="en-GB"/>
    </w:rPr>
  </w:style>
  <w:style w:type="paragraph" w:customStyle="1" w:styleId="CharCharCharChar">
    <w:name w:val="Char Char Char Char"/>
    <w:semiHidden/>
    <w:qFormat/>
    <w:rsid w:val="00634F05"/>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634F05"/>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634F05"/>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34F05"/>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634F0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34F05"/>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634F05"/>
    <w:rPr>
      <w:rFonts w:ascii="Arial" w:eastAsia="MS Mincho" w:hAnsi="Arial"/>
      <w:i/>
      <w:sz w:val="16"/>
      <w:lang w:val="en-GB" w:eastAsia="en-GB"/>
    </w:rPr>
  </w:style>
  <w:style w:type="character" w:customStyle="1" w:styleId="CommentsChar">
    <w:name w:val="Comments Char"/>
    <w:link w:val="Comments"/>
    <w:qFormat/>
    <w:rsid w:val="00634F05"/>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634F05"/>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34F05"/>
    <w:rPr>
      <w:rFonts w:ascii="Arial" w:eastAsia="SimSun" w:hAnsi="Arial" w:cs="Arial"/>
      <w:color w:val="0000FF"/>
      <w:kern w:val="2"/>
      <w:lang w:val="en-GB" w:eastAsia="ko-KR" w:bidi="ar-SA"/>
    </w:rPr>
  </w:style>
  <w:style w:type="paragraph" w:customStyle="1" w:styleId="ZT">
    <w:name w:val="ZT"/>
    <w:uiPriority w:val="99"/>
    <w:qFormat/>
    <w:rsid w:val="00634F05"/>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34F05"/>
    <w:rPr>
      <w:rFonts w:ascii="Arial" w:eastAsia="SimSun" w:hAnsi="Arial" w:cs="Arial"/>
      <w:color w:val="0000FF"/>
      <w:kern w:val="2"/>
      <w:lang w:val="en-GB" w:eastAsia="ja-JP" w:bidi="ar-SA"/>
    </w:rPr>
  </w:style>
  <w:style w:type="character" w:customStyle="1" w:styleId="Doc-titleChar">
    <w:name w:val="Doc-title Char"/>
    <w:link w:val="Doc-title"/>
    <w:qFormat/>
    <w:rsid w:val="00634F05"/>
    <w:rPr>
      <w:rFonts w:ascii="Arial" w:eastAsia="MS Mincho" w:hAnsi="Arial" w:cs="Arial"/>
      <w:color w:val="0000FF"/>
      <w:kern w:val="2"/>
      <w:szCs w:val="24"/>
      <w:lang w:val="en-GB" w:eastAsia="en-GB" w:bidi="ar-SA"/>
    </w:rPr>
  </w:style>
  <w:style w:type="character" w:customStyle="1" w:styleId="B1Char">
    <w:name w:val="B1 Char"/>
    <w:qFormat/>
    <w:rsid w:val="00634F05"/>
    <w:rPr>
      <w:rFonts w:ascii="Arial" w:eastAsia="SimSun" w:hAnsi="Arial" w:cs="Arial"/>
      <w:color w:val="0000FF"/>
      <w:kern w:val="2"/>
      <w:lang w:val="en-GB" w:eastAsia="ja-JP" w:bidi="ar-SA"/>
    </w:rPr>
  </w:style>
  <w:style w:type="character" w:customStyle="1" w:styleId="B2Char">
    <w:name w:val="B2 Char"/>
    <w:link w:val="B2"/>
    <w:qFormat/>
    <w:rsid w:val="00634F05"/>
    <w:rPr>
      <w:rFonts w:ascii="Arial" w:eastAsia="MS Mincho" w:hAnsi="Arial" w:cs="Arial"/>
      <w:color w:val="0000FF"/>
      <w:kern w:val="2"/>
      <w:lang w:val="en-GB" w:eastAsia="en-US" w:bidi="ar-SA"/>
    </w:rPr>
  </w:style>
  <w:style w:type="paragraph" w:customStyle="1" w:styleId="NO">
    <w:name w:val="NO"/>
    <w:basedOn w:val="Normal"/>
    <w:link w:val="NOChar"/>
    <w:qFormat/>
    <w:rsid w:val="00634F05"/>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634F05"/>
    <w:rPr>
      <w:rFonts w:ascii="Arial" w:eastAsia="SimSun" w:hAnsi="Arial" w:cs="Arial"/>
      <w:color w:val="0000FF"/>
      <w:kern w:val="2"/>
      <w:lang w:val="en-GB" w:eastAsia="ja-JP" w:bidi="ar-SA"/>
    </w:rPr>
  </w:style>
  <w:style w:type="paragraph" w:customStyle="1" w:styleId="CarCarChar">
    <w:name w:val="Car Car Char"/>
    <w:semiHidden/>
    <w:qFormat/>
    <w:rsid w:val="00634F05"/>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634F05"/>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634F05"/>
    <w:rPr>
      <w:rFonts w:ascii="Arial" w:eastAsia="SimSun" w:hAnsi="Arial" w:cs="Arial"/>
      <w:color w:val="0000FF"/>
      <w:kern w:val="2"/>
      <w:lang w:val="en-GB" w:eastAsia="ja-JP" w:bidi="ar-SA"/>
    </w:rPr>
  </w:style>
  <w:style w:type="paragraph" w:customStyle="1" w:styleId="TAH">
    <w:name w:val="TAH"/>
    <w:basedOn w:val="TAC"/>
    <w:link w:val="TAHCar"/>
    <w:qFormat/>
    <w:rsid w:val="00634F05"/>
    <w:rPr>
      <w:b/>
    </w:rPr>
  </w:style>
  <w:style w:type="paragraph" w:customStyle="1" w:styleId="TAC">
    <w:name w:val="TAC"/>
    <w:basedOn w:val="Normal"/>
    <w:link w:val="TACChar"/>
    <w:qFormat/>
    <w:rsid w:val="00634F05"/>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634F05"/>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634F05"/>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634F05"/>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634F05"/>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634F05"/>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634F05"/>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634F05"/>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634F05"/>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34F05"/>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34F05"/>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634F05"/>
    <w:rPr>
      <w:rFonts w:ascii="Arial" w:eastAsia="SimSun" w:hAnsi="Arial" w:cs="Arial"/>
      <w:color w:val="0000FF"/>
      <w:kern w:val="2"/>
      <w:lang w:val="en-US" w:eastAsia="zh-CN" w:bidi="ar-SA"/>
    </w:rPr>
  </w:style>
  <w:style w:type="character" w:customStyle="1" w:styleId="Heading2Char">
    <w:name w:val="Heading 2 Char"/>
    <w:link w:val="Heading2"/>
    <w:qFormat/>
    <w:rsid w:val="00634F05"/>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634F0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634F05"/>
    <w:pPr>
      <w:numPr>
        <w:numId w:val="6"/>
      </w:numPr>
      <w:spacing w:before="240" w:after="60"/>
    </w:pPr>
    <w:rPr>
      <w:rFonts w:eastAsia="Batang"/>
      <w:lang w:val="en-GB" w:eastAsia="en-US"/>
    </w:rPr>
  </w:style>
  <w:style w:type="character" w:customStyle="1" w:styleId="THChar">
    <w:name w:val="TH Char"/>
    <w:link w:val="TH"/>
    <w:qFormat/>
    <w:locked/>
    <w:rsid w:val="00634F05"/>
    <w:rPr>
      <w:rFonts w:ascii="Arial" w:eastAsia="Times New Roman" w:hAnsi="Arial"/>
      <w:b/>
      <w:lang w:val="en-GB" w:eastAsia="ja-JP"/>
    </w:rPr>
  </w:style>
  <w:style w:type="character" w:customStyle="1" w:styleId="TALCar">
    <w:name w:val="TAL Car"/>
    <w:link w:val="TAL"/>
    <w:qFormat/>
    <w:locked/>
    <w:rsid w:val="00634F05"/>
    <w:rPr>
      <w:rFonts w:ascii="Arial" w:hAnsi="Arial" w:cs="Arial"/>
      <w:color w:val="0000FF"/>
      <w:kern w:val="2"/>
      <w:sz w:val="18"/>
      <w:lang w:val="en-GB" w:eastAsia="en-US"/>
    </w:rPr>
  </w:style>
  <w:style w:type="paragraph" w:customStyle="1" w:styleId="TAL">
    <w:name w:val="TAL"/>
    <w:basedOn w:val="Normal"/>
    <w:link w:val="TALCar"/>
    <w:qFormat/>
    <w:rsid w:val="00634F05"/>
    <w:pPr>
      <w:keepNext/>
      <w:keepLines/>
    </w:pPr>
    <w:rPr>
      <w:rFonts w:ascii="Arial" w:eastAsia="SimSun" w:hAnsi="Arial" w:cs="Arial"/>
      <w:color w:val="0000FF"/>
      <w:kern w:val="2"/>
      <w:sz w:val="18"/>
      <w:szCs w:val="20"/>
      <w:lang w:val="en-GB"/>
    </w:rPr>
  </w:style>
  <w:style w:type="paragraph" w:customStyle="1" w:styleId="TAN">
    <w:name w:val="TAN"/>
    <w:basedOn w:val="TAL"/>
    <w:qFormat/>
    <w:rsid w:val="00634F05"/>
    <w:pPr>
      <w:ind w:left="851" w:hanging="851"/>
    </w:pPr>
  </w:style>
  <w:style w:type="paragraph" w:customStyle="1" w:styleId="LGTdoc">
    <w:name w:val="LGTdoc_본문"/>
    <w:basedOn w:val="Normal"/>
    <w:qFormat/>
    <w:rsid w:val="00634F0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634F05"/>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634F05"/>
    <w:rPr>
      <w:rFonts w:cs="SimSun"/>
    </w:rPr>
  </w:style>
  <w:style w:type="paragraph" w:customStyle="1" w:styleId="maintext">
    <w:name w:val="main text"/>
    <w:basedOn w:val="Normal"/>
    <w:link w:val="maintextChar"/>
    <w:qFormat/>
    <w:rsid w:val="00634F0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34F05"/>
    <w:rPr>
      <w:rFonts w:eastAsia="Malgun Gothic" w:cs="Batang"/>
      <w:lang w:val="en-GB" w:eastAsia="ko-KR"/>
    </w:rPr>
  </w:style>
  <w:style w:type="character" w:customStyle="1" w:styleId="high-light-bg">
    <w:name w:val="high-light-bg"/>
    <w:qFormat/>
    <w:rsid w:val="00634F05"/>
  </w:style>
  <w:style w:type="character" w:customStyle="1" w:styleId="apple-converted-space">
    <w:name w:val="apple-converted-space"/>
    <w:qFormat/>
    <w:rsid w:val="00634F05"/>
  </w:style>
  <w:style w:type="character" w:customStyle="1" w:styleId="PlainTextChar">
    <w:name w:val="Plain Text Char"/>
    <w:link w:val="PlainText"/>
    <w:uiPriority w:val="99"/>
    <w:qFormat/>
    <w:rsid w:val="00634F05"/>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634F05"/>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634F05"/>
    <w:rPr>
      <w:rFonts w:eastAsia="Times New Roman"/>
      <w:szCs w:val="24"/>
      <w:lang w:eastAsia="en-US"/>
    </w:rPr>
  </w:style>
  <w:style w:type="character" w:customStyle="1" w:styleId="HeaderChar">
    <w:name w:val="Header Char"/>
    <w:link w:val="Header"/>
    <w:qFormat/>
    <w:rsid w:val="00634F05"/>
    <w:rPr>
      <w:rFonts w:ascii="Arial" w:eastAsia="MS Mincho" w:hAnsi="Arial"/>
      <w:b/>
      <w:szCs w:val="24"/>
      <w:lang w:eastAsia="en-US"/>
    </w:rPr>
  </w:style>
  <w:style w:type="character" w:customStyle="1" w:styleId="TACChar">
    <w:name w:val="TAC Char"/>
    <w:link w:val="TAC"/>
    <w:qFormat/>
    <w:locked/>
    <w:rsid w:val="00634F05"/>
    <w:rPr>
      <w:rFonts w:ascii="Arial" w:eastAsia="Times New Roman" w:hAnsi="Arial"/>
      <w:sz w:val="18"/>
      <w:lang w:val="en-GB" w:eastAsia="ja-JP"/>
    </w:rPr>
  </w:style>
  <w:style w:type="character" w:customStyle="1" w:styleId="TAHCar">
    <w:name w:val="TAH Car"/>
    <w:link w:val="TAH"/>
    <w:qFormat/>
    <w:rsid w:val="00634F05"/>
    <w:rPr>
      <w:rFonts w:ascii="Arial" w:eastAsia="Times New Roman" w:hAnsi="Arial"/>
      <w:b/>
      <w:sz w:val="18"/>
      <w:lang w:val="en-GB" w:eastAsia="ja-JP"/>
    </w:rPr>
  </w:style>
  <w:style w:type="character" w:customStyle="1" w:styleId="TALChar">
    <w:name w:val="TAL Char"/>
    <w:qFormat/>
    <w:locked/>
    <w:rsid w:val="00634F05"/>
    <w:rPr>
      <w:rFonts w:ascii="Arial" w:eastAsia="SimSun" w:hAnsi="Arial"/>
      <w:sz w:val="18"/>
      <w:lang w:eastAsia="en-US"/>
    </w:rPr>
  </w:style>
  <w:style w:type="paragraph" w:customStyle="1" w:styleId="ListParagraph1">
    <w:name w:val="List Paragraph1"/>
    <w:basedOn w:val="Normal"/>
    <w:qFormat/>
    <w:rsid w:val="00634F05"/>
    <w:pPr>
      <w:ind w:left="720"/>
      <w:contextualSpacing/>
    </w:pPr>
    <w:rPr>
      <w:sz w:val="24"/>
      <w:lang w:eastAsia="zh-CN"/>
    </w:rPr>
  </w:style>
  <w:style w:type="character" w:customStyle="1" w:styleId="Char10">
    <w:name w:val="正文文本 Char1"/>
    <w:qFormat/>
    <w:rsid w:val="00634F05"/>
    <w:rPr>
      <w:rFonts w:eastAsia="MS Mincho"/>
      <w:szCs w:val="24"/>
      <w:lang w:val="en-US" w:eastAsia="en-US" w:bidi="ar-SA"/>
    </w:rPr>
  </w:style>
  <w:style w:type="character" w:customStyle="1" w:styleId="proposalChar">
    <w:name w:val="proposal Char"/>
    <w:link w:val="proposal"/>
    <w:qFormat/>
    <w:rsid w:val="00634F05"/>
    <w:rPr>
      <w:b/>
      <w:i/>
      <w:sz w:val="22"/>
      <w:szCs w:val="22"/>
      <w:lang w:eastAsia="ko-KR"/>
    </w:rPr>
  </w:style>
  <w:style w:type="paragraph" w:customStyle="1" w:styleId="proposal">
    <w:name w:val="proposal"/>
    <w:basedOn w:val="Normal"/>
    <w:link w:val="proposalChar"/>
    <w:qFormat/>
    <w:rsid w:val="00634F05"/>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634F05"/>
    <w:rPr>
      <w:rFonts w:eastAsia="Times New Roman"/>
      <w:sz w:val="18"/>
      <w:szCs w:val="18"/>
      <w:lang w:eastAsia="en-US"/>
    </w:rPr>
  </w:style>
  <w:style w:type="paragraph" w:customStyle="1" w:styleId="Reference">
    <w:name w:val="Reference"/>
    <w:basedOn w:val="BodyText"/>
    <w:qFormat/>
    <w:rsid w:val="00634F05"/>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634F05"/>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634F05"/>
    <w:rPr>
      <w:szCs w:val="24"/>
    </w:rPr>
  </w:style>
  <w:style w:type="paragraph" w:customStyle="1" w:styleId="Revision2">
    <w:name w:val="Revision2"/>
    <w:hidden/>
    <w:uiPriority w:val="99"/>
    <w:semiHidden/>
    <w:qFormat/>
    <w:rsid w:val="00634F05"/>
    <w:rPr>
      <w:rFonts w:eastAsia="Times New Roman"/>
      <w:szCs w:val="24"/>
      <w:lang w:eastAsia="en-US"/>
    </w:rPr>
  </w:style>
  <w:style w:type="paragraph" w:customStyle="1" w:styleId="EQ">
    <w:name w:val="EQ"/>
    <w:basedOn w:val="Normal"/>
    <w:next w:val="Normal"/>
    <w:link w:val="EQChar"/>
    <w:qFormat/>
    <w:rsid w:val="00634F05"/>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634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634F05"/>
    <w:rPr>
      <w:rFonts w:ascii="Courier New" w:eastAsia="Times New Roman" w:hAnsi="Courier New"/>
      <w:sz w:val="16"/>
      <w:shd w:val="clear" w:color="auto" w:fill="E6E6E6"/>
      <w:lang w:val="en-GB" w:eastAsia="en-GB"/>
    </w:rPr>
  </w:style>
  <w:style w:type="character" w:customStyle="1" w:styleId="EQChar">
    <w:name w:val="EQ Char"/>
    <w:link w:val="EQ"/>
    <w:qFormat/>
    <w:rsid w:val="00634F05"/>
    <w:rPr>
      <w:rFonts w:eastAsia="Times New Roman"/>
      <w:lang w:val="en-GB" w:eastAsia="ja-JP"/>
    </w:rPr>
  </w:style>
  <w:style w:type="character" w:customStyle="1" w:styleId="1">
    <w:name w:val="列表段落 字符1"/>
    <w:uiPriority w:val="34"/>
    <w:qFormat/>
    <w:rsid w:val="00634F05"/>
    <w:rPr>
      <w:rFonts w:ascii="Times" w:eastAsia="Batang" w:hAnsi="Times"/>
      <w:szCs w:val="24"/>
      <w:lang w:val="en-GB" w:eastAsia="zh-CN"/>
    </w:rPr>
  </w:style>
  <w:style w:type="character" w:customStyle="1" w:styleId="Heading6Char">
    <w:name w:val="Heading 6 Char"/>
    <w:link w:val="Heading6"/>
    <w:uiPriority w:val="9"/>
    <w:qFormat/>
    <w:rsid w:val="00634F05"/>
    <w:rPr>
      <w:rFonts w:ascii="Arial" w:eastAsia="黑体" w:hAnsi="Arial"/>
      <w:b/>
      <w:bCs/>
      <w:sz w:val="24"/>
      <w:szCs w:val="24"/>
      <w:lang w:eastAsia="en-US"/>
    </w:rPr>
  </w:style>
  <w:style w:type="paragraph" w:customStyle="1" w:styleId="10">
    <w:name w:val="修订1"/>
    <w:hidden/>
    <w:uiPriority w:val="99"/>
    <w:semiHidden/>
    <w:qFormat/>
    <w:rsid w:val="00634F05"/>
    <w:rPr>
      <w:rFonts w:eastAsia="Times New Roman"/>
      <w:szCs w:val="24"/>
      <w:lang w:eastAsia="en-US"/>
    </w:rPr>
  </w:style>
  <w:style w:type="character" w:customStyle="1" w:styleId="normaltextrun">
    <w:name w:val="normaltextrun"/>
    <w:basedOn w:val="DefaultParagraphFont"/>
    <w:qFormat/>
    <w:rsid w:val="00634F05"/>
  </w:style>
  <w:style w:type="character" w:customStyle="1" w:styleId="eop">
    <w:name w:val="eop"/>
    <w:basedOn w:val="DefaultParagraphFont"/>
    <w:qFormat/>
    <w:rsid w:val="00634F05"/>
  </w:style>
  <w:style w:type="paragraph" w:customStyle="1" w:styleId="paragraph">
    <w:name w:val="paragraph"/>
    <w:basedOn w:val="Normal"/>
    <w:qFormat/>
    <w:rsid w:val="00634F05"/>
    <w:pPr>
      <w:spacing w:before="100" w:beforeAutospacing="1" w:after="100" w:afterAutospacing="1" w:line="240" w:lineRule="auto"/>
    </w:pPr>
    <w:rPr>
      <w:sz w:val="24"/>
    </w:rPr>
  </w:style>
  <w:style w:type="paragraph" w:customStyle="1" w:styleId="xmsonormal">
    <w:name w:val="x_msonormal"/>
    <w:basedOn w:val="Normal"/>
    <w:qFormat/>
    <w:rsid w:val="00634F05"/>
    <w:pPr>
      <w:spacing w:after="0" w:line="240" w:lineRule="auto"/>
    </w:pPr>
    <w:rPr>
      <w:rFonts w:ascii="Calibri" w:eastAsia="Calibri" w:hAnsi="Calibri" w:cs="Calibri"/>
      <w:sz w:val="22"/>
      <w:szCs w:val="22"/>
    </w:rPr>
  </w:style>
  <w:style w:type="paragraph" w:customStyle="1" w:styleId="B4">
    <w:name w:val="B4"/>
    <w:basedOn w:val="List4"/>
    <w:link w:val="B4Char"/>
    <w:qFormat/>
    <w:rsid w:val="00634F05"/>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634F05"/>
    <w:rPr>
      <w:rFonts w:eastAsia="Times New Roman"/>
      <w:lang w:val="en-GB" w:eastAsia="ja-JP"/>
    </w:rPr>
  </w:style>
  <w:style w:type="paragraph" w:customStyle="1" w:styleId="textintend3">
    <w:name w:val="text intend 3"/>
    <w:basedOn w:val="Normal"/>
    <w:qFormat/>
    <w:rsid w:val="00634F05"/>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634F05"/>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634F05"/>
    <w:rPr>
      <w:rFonts w:eastAsia="Times New Roman"/>
      <w:lang w:val="en-GB" w:eastAsia="ja-JP"/>
    </w:rPr>
  </w:style>
  <w:style w:type="paragraph" w:customStyle="1" w:styleId="B5">
    <w:name w:val="B5"/>
    <w:basedOn w:val="List5"/>
    <w:link w:val="B5Char"/>
    <w:qFormat/>
    <w:rsid w:val="00634F05"/>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634F05"/>
    <w:rPr>
      <w:rFonts w:eastAsia="Times New Roman"/>
      <w:lang w:val="en-GB" w:eastAsia="ja-JP"/>
    </w:rPr>
  </w:style>
  <w:style w:type="paragraph" w:customStyle="1" w:styleId="B6">
    <w:name w:val="B6"/>
    <w:basedOn w:val="B5"/>
    <w:link w:val="B6Char"/>
    <w:qFormat/>
    <w:rsid w:val="00634F05"/>
    <w:pPr>
      <w:ind w:left="1985"/>
    </w:pPr>
    <w:rPr>
      <w:lang w:val="en-US"/>
    </w:rPr>
  </w:style>
  <w:style w:type="character" w:customStyle="1" w:styleId="B6Char">
    <w:name w:val="B6 Char"/>
    <w:link w:val="B6"/>
    <w:qFormat/>
    <w:rsid w:val="00634F05"/>
    <w:rPr>
      <w:rFonts w:eastAsia="Times New Roman"/>
      <w:lang w:eastAsia="ja-JP"/>
    </w:rPr>
  </w:style>
  <w:style w:type="paragraph" w:customStyle="1" w:styleId="B7">
    <w:name w:val="B7"/>
    <w:basedOn w:val="B6"/>
    <w:link w:val="B7Char"/>
    <w:qFormat/>
    <w:rsid w:val="00634F05"/>
    <w:pPr>
      <w:ind w:left="2269"/>
    </w:pPr>
  </w:style>
  <w:style w:type="character" w:customStyle="1" w:styleId="B7Char">
    <w:name w:val="B7 Char"/>
    <w:link w:val="B7"/>
    <w:qFormat/>
    <w:rsid w:val="00634F05"/>
    <w:rPr>
      <w:rFonts w:eastAsia="Times New Roman"/>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2948</Words>
  <Characters>15833</Characters>
  <Application>Microsoft Office Word</Application>
  <DocSecurity>0</DocSecurity>
  <Lines>131</Lines>
  <Paragraphs>37</Paragraphs>
  <ScaleCrop>false</ScaleCrop>
  <Company>OPPO</Company>
  <LinksUpToDate>false</LinksUpToDate>
  <CharactersWithSpaces>18744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cp:revision>
  <cp:lastPrinted>2019-08-09T10:10:00Z</cp:lastPrinted>
  <dcterms:created xsi:type="dcterms:W3CDTF">2024-09-27T04:41:00Z</dcterms:created>
  <dcterms:modified xsi:type="dcterms:W3CDTF">2024-10-01T04:50:00Z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1033-11.1.0.11720</vt:lpwstr>
  </property>
  <property fmtid="{D5CDD505-2E9C-101B-9397-08002B2CF9AE}" pid="3" name="ICV">
    <vt:lpwstr>97006686000A4292AD1D9D4D82D430B6</vt:lpwstr>
  </property>
</Properties>
</file>